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E54CD" w14:textId="41E047B4" w:rsidR="00C92DB8" w:rsidRPr="00301E05" w:rsidRDefault="00D85610" w:rsidP="00301E05">
      <w:pPr>
        <w:tabs>
          <w:tab w:val="left" w:pos="9356"/>
        </w:tabs>
        <w:spacing w:line="276" w:lineRule="auto"/>
        <w:ind w:right="-710"/>
        <w:rPr>
          <w:rFonts w:ascii="Verdana" w:hAnsi="Verdana"/>
          <w:sz w:val="18"/>
          <w:szCs w:val="18"/>
        </w:rPr>
      </w:pPr>
      <w:r w:rsidRPr="00301E05">
        <w:rPr>
          <w:rFonts w:ascii="Verdana" w:hAnsi="Verdana"/>
          <w:sz w:val="18"/>
          <w:szCs w:val="18"/>
        </w:rPr>
        <w:t xml:space="preserve">Příloha č. </w:t>
      </w:r>
      <w:r w:rsidR="00086B0B">
        <w:rPr>
          <w:rFonts w:ascii="Verdana" w:hAnsi="Verdana"/>
          <w:sz w:val="18"/>
          <w:szCs w:val="18"/>
        </w:rPr>
        <w:t>1</w:t>
      </w:r>
      <w:r w:rsidRPr="00301E05">
        <w:rPr>
          <w:rFonts w:ascii="Verdana" w:hAnsi="Verdana"/>
          <w:sz w:val="18"/>
          <w:szCs w:val="18"/>
        </w:rPr>
        <w:t xml:space="preserve"> Rámcové dohody</w:t>
      </w:r>
      <w:r w:rsidR="00572F58" w:rsidRPr="00572F58">
        <w:rPr>
          <w:rFonts w:ascii="Verdana" w:hAnsi="Verdana"/>
          <w:sz w:val="18"/>
          <w:szCs w:val="18"/>
        </w:rPr>
        <w:t xml:space="preserve"> </w:t>
      </w:r>
      <w:r w:rsidR="00572F58" w:rsidRPr="000B50FA">
        <w:rPr>
          <w:rFonts w:ascii="Verdana" w:hAnsi="Verdana"/>
          <w:sz w:val="18"/>
          <w:szCs w:val="18"/>
        </w:rPr>
        <w:t xml:space="preserve">k části č. </w:t>
      </w:r>
      <w:r w:rsidR="00924591">
        <w:rPr>
          <w:rFonts w:ascii="Verdana" w:hAnsi="Verdana"/>
          <w:sz w:val="18"/>
          <w:szCs w:val="18"/>
          <w:highlight w:val="green"/>
        </w:rPr>
        <w:t>A</w:t>
      </w:r>
      <w:r w:rsidR="00572F58" w:rsidRPr="000B50FA">
        <w:rPr>
          <w:rFonts w:ascii="Verdana" w:hAnsi="Verdana"/>
          <w:sz w:val="18"/>
          <w:szCs w:val="18"/>
          <w:highlight w:val="green"/>
        </w:rPr>
        <w:t>,</w:t>
      </w:r>
      <w:r w:rsidR="00FA3240">
        <w:rPr>
          <w:rFonts w:ascii="Verdana" w:hAnsi="Verdana"/>
          <w:sz w:val="18"/>
          <w:szCs w:val="18"/>
          <w:highlight w:val="green"/>
        </w:rPr>
        <w:t xml:space="preserve"> </w:t>
      </w:r>
      <w:r w:rsidR="00924591" w:rsidRPr="00924591">
        <w:rPr>
          <w:rFonts w:ascii="Verdana" w:hAnsi="Verdana"/>
          <w:sz w:val="18"/>
          <w:szCs w:val="18"/>
          <w:highlight w:val="green"/>
        </w:rPr>
        <w:t>B,</w:t>
      </w:r>
      <w:r w:rsidR="00FA3240">
        <w:rPr>
          <w:rFonts w:ascii="Verdana" w:hAnsi="Verdana"/>
          <w:sz w:val="18"/>
          <w:szCs w:val="18"/>
          <w:highlight w:val="green"/>
        </w:rPr>
        <w:t xml:space="preserve"> </w:t>
      </w:r>
      <w:r w:rsidR="00363324">
        <w:rPr>
          <w:rFonts w:ascii="Verdana" w:hAnsi="Verdana"/>
          <w:sz w:val="18"/>
          <w:szCs w:val="18"/>
          <w:highlight w:val="green"/>
        </w:rPr>
        <w:t>C, D, E, F, G, H</w:t>
      </w:r>
      <w:r w:rsidR="00572F58" w:rsidRPr="000B50FA">
        <w:rPr>
          <w:rFonts w:ascii="Verdana" w:hAnsi="Verdana"/>
          <w:sz w:val="18"/>
          <w:szCs w:val="18"/>
        </w:rPr>
        <w:t xml:space="preserve"> veřejné zakázky</w:t>
      </w:r>
    </w:p>
    <w:p w14:paraId="67982E70"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543A63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5EF8527A" w14:textId="77777777" w:rsidR="00C92DB8" w:rsidRPr="00E16F0D" w:rsidRDefault="00C92DB8" w:rsidP="00C92DB8">
      <w:pPr>
        <w:pStyle w:val="EnvelopeReturn"/>
        <w:spacing w:line="276" w:lineRule="auto"/>
        <w:jc w:val="both"/>
        <w:rPr>
          <w:rFonts w:ascii="Verdana" w:hAnsi="Verdana"/>
          <w:b/>
          <w:sz w:val="22"/>
          <w:szCs w:val="22"/>
        </w:rPr>
      </w:pPr>
    </w:p>
    <w:p w14:paraId="77810C73" w14:textId="77777777" w:rsidR="00C92DB8" w:rsidRPr="00E16F0D" w:rsidRDefault="00C92DB8" w:rsidP="00C92DB8">
      <w:pPr>
        <w:pStyle w:val="EnvelopeReturn"/>
        <w:spacing w:line="276" w:lineRule="auto"/>
        <w:jc w:val="both"/>
        <w:rPr>
          <w:rFonts w:ascii="Verdana" w:hAnsi="Verdana"/>
          <w:b/>
          <w:sz w:val="22"/>
          <w:szCs w:val="22"/>
        </w:rPr>
      </w:pPr>
    </w:p>
    <w:p w14:paraId="78EFB08E" w14:textId="77777777" w:rsidR="009858B1" w:rsidRPr="00D42D1F" w:rsidRDefault="009858B1" w:rsidP="009858B1">
      <w:pPr>
        <w:pStyle w:val="EnvelopeReturn"/>
        <w:spacing w:line="276" w:lineRule="auto"/>
        <w:jc w:val="both"/>
        <w:rPr>
          <w:rFonts w:ascii="Verdana" w:hAnsi="Verdana"/>
          <w:b/>
          <w:sz w:val="18"/>
          <w:szCs w:val="18"/>
        </w:rPr>
      </w:pPr>
      <w:r w:rsidRPr="00D42D1F">
        <w:rPr>
          <w:rFonts w:ascii="Verdana" w:hAnsi="Verdana"/>
          <w:b/>
          <w:sz w:val="18"/>
          <w:szCs w:val="18"/>
        </w:rPr>
        <w:t>OBSAH OBCHODNÍCH PODMÍNEK</w:t>
      </w:r>
    </w:p>
    <w:p w14:paraId="1E55401C" w14:textId="77777777" w:rsidR="009858B1" w:rsidRPr="00D42D1F" w:rsidRDefault="009858B1" w:rsidP="009858B1">
      <w:pPr>
        <w:pStyle w:val="EnvelopeReturn"/>
        <w:spacing w:line="276" w:lineRule="auto"/>
        <w:jc w:val="both"/>
        <w:rPr>
          <w:rFonts w:ascii="Verdana" w:hAnsi="Verdana"/>
          <w:b/>
          <w:sz w:val="18"/>
          <w:szCs w:val="18"/>
        </w:rPr>
      </w:pPr>
    </w:p>
    <w:p w14:paraId="478923D9"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233030595" w:history="1">
        <w:r w:rsidRPr="00A07E62">
          <w:rPr>
            <w:rStyle w:val="Hyperlink"/>
            <w:rFonts w:ascii="Verdana" w:hAnsi="Verdana"/>
            <w:noProof/>
          </w:rPr>
          <w:t>ČÁST 1 - ÚVODNÍ USTANOVENÍ</w:t>
        </w:r>
        <w:r>
          <w:rPr>
            <w:noProof/>
            <w:webHidden/>
          </w:rPr>
          <w:tab/>
        </w:r>
        <w:r>
          <w:rPr>
            <w:noProof/>
            <w:webHidden/>
          </w:rPr>
          <w:fldChar w:fldCharType="begin"/>
        </w:r>
        <w:r>
          <w:rPr>
            <w:noProof/>
            <w:webHidden/>
          </w:rPr>
          <w:instrText xml:space="preserve"> PAGEREF _Toc233030595 \h </w:instrText>
        </w:r>
        <w:r>
          <w:rPr>
            <w:noProof/>
            <w:webHidden/>
          </w:rPr>
        </w:r>
        <w:r>
          <w:rPr>
            <w:noProof/>
            <w:webHidden/>
          </w:rPr>
          <w:fldChar w:fldCharType="separate"/>
        </w:r>
        <w:r>
          <w:rPr>
            <w:noProof/>
            <w:webHidden/>
          </w:rPr>
          <w:t>2</w:t>
        </w:r>
        <w:r>
          <w:rPr>
            <w:noProof/>
            <w:webHidden/>
          </w:rPr>
          <w:fldChar w:fldCharType="end"/>
        </w:r>
      </w:hyperlink>
    </w:p>
    <w:p w14:paraId="73312614"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596" w:history="1">
        <w:r w:rsidRPr="00A07E62">
          <w:rPr>
            <w:rStyle w:val="Hyperlink"/>
            <w:rFonts w:ascii="Verdana" w:hAnsi="Verdana"/>
            <w:noProof/>
          </w:rPr>
          <w:t>ČÁST 2 - DÍLO</w:t>
        </w:r>
        <w:r>
          <w:rPr>
            <w:noProof/>
            <w:webHidden/>
          </w:rPr>
          <w:tab/>
        </w:r>
        <w:r>
          <w:rPr>
            <w:noProof/>
            <w:webHidden/>
          </w:rPr>
          <w:fldChar w:fldCharType="begin"/>
        </w:r>
        <w:r>
          <w:rPr>
            <w:noProof/>
            <w:webHidden/>
          </w:rPr>
          <w:instrText xml:space="preserve"> PAGEREF _Toc233030596 \h </w:instrText>
        </w:r>
        <w:r>
          <w:rPr>
            <w:noProof/>
            <w:webHidden/>
          </w:rPr>
        </w:r>
        <w:r>
          <w:rPr>
            <w:noProof/>
            <w:webHidden/>
          </w:rPr>
          <w:fldChar w:fldCharType="separate"/>
        </w:r>
        <w:r>
          <w:rPr>
            <w:noProof/>
            <w:webHidden/>
          </w:rPr>
          <w:t>3</w:t>
        </w:r>
        <w:r>
          <w:rPr>
            <w:noProof/>
            <w:webHidden/>
          </w:rPr>
          <w:fldChar w:fldCharType="end"/>
        </w:r>
      </w:hyperlink>
    </w:p>
    <w:p w14:paraId="3F8EBCD6"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597" w:history="1">
        <w:r w:rsidRPr="00A07E62">
          <w:rPr>
            <w:rStyle w:val="Hyperlink"/>
            <w:rFonts w:ascii="Verdana" w:hAnsi="Verdana"/>
            <w:noProof/>
          </w:rPr>
          <w:t>ČÁST 3 - CENA DÍLA</w:t>
        </w:r>
        <w:r>
          <w:rPr>
            <w:noProof/>
            <w:webHidden/>
          </w:rPr>
          <w:tab/>
        </w:r>
        <w:r>
          <w:rPr>
            <w:noProof/>
            <w:webHidden/>
          </w:rPr>
          <w:fldChar w:fldCharType="begin"/>
        </w:r>
        <w:r>
          <w:rPr>
            <w:noProof/>
            <w:webHidden/>
          </w:rPr>
          <w:instrText xml:space="preserve"> PAGEREF _Toc233030597 \h </w:instrText>
        </w:r>
        <w:r>
          <w:rPr>
            <w:noProof/>
            <w:webHidden/>
          </w:rPr>
        </w:r>
        <w:r>
          <w:rPr>
            <w:noProof/>
            <w:webHidden/>
          </w:rPr>
          <w:fldChar w:fldCharType="separate"/>
        </w:r>
        <w:r>
          <w:rPr>
            <w:noProof/>
            <w:webHidden/>
          </w:rPr>
          <w:t>3</w:t>
        </w:r>
        <w:r>
          <w:rPr>
            <w:noProof/>
            <w:webHidden/>
          </w:rPr>
          <w:fldChar w:fldCharType="end"/>
        </w:r>
      </w:hyperlink>
    </w:p>
    <w:p w14:paraId="61EF230D"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598" w:history="1">
        <w:r w:rsidRPr="00A07E62">
          <w:rPr>
            <w:rStyle w:val="Hyperlink"/>
            <w:rFonts w:ascii="Verdana" w:hAnsi="Verdana"/>
            <w:noProof/>
          </w:rPr>
          <w:t>ČÁST 4 - ZMĚNA CENY DÍLA</w:t>
        </w:r>
        <w:r>
          <w:rPr>
            <w:noProof/>
            <w:webHidden/>
          </w:rPr>
          <w:tab/>
        </w:r>
        <w:r>
          <w:rPr>
            <w:noProof/>
            <w:webHidden/>
          </w:rPr>
          <w:fldChar w:fldCharType="begin"/>
        </w:r>
        <w:r>
          <w:rPr>
            <w:noProof/>
            <w:webHidden/>
          </w:rPr>
          <w:instrText xml:space="preserve"> PAGEREF _Toc233030598 \h </w:instrText>
        </w:r>
        <w:r>
          <w:rPr>
            <w:noProof/>
            <w:webHidden/>
          </w:rPr>
        </w:r>
        <w:r>
          <w:rPr>
            <w:noProof/>
            <w:webHidden/>
          </w:rPr>
          <w:fldChar w:fldCharType="separate"/>
        </w:r>
        <w:r>
          <w:rPr>
            <w:noProof/>
            <w:webHidden/>
          </w:rPr>
          <w:t>4</w:t>
        </w:r>
        <w:r>
          <w:rPr>
            <w:noProof/>
            <w:webHidden/>
          </w:rPr>
          <w:fldChar w:fldCharType="end"/>
        </w:r>
      </w:hyperlink>
    </w:p>
    <w:p w14:paraId="2E20843D"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599" w:history="1">
        <w:r w:rsidRPr="00A07E62">
          <w:rPr>
            <w:rStyle w:val="Hyperlink"/>
            <w:rFonts w:ascii="Verdana" w:hAnsi="Verdana"/>
            <w:noProof/>
          </w:rPr>
          <w:t>ČÁST 5 - PLATEBNÍ PODMÍNKY</w:t>
        </w:r>
        <w:r>
          <w:rPr>
            <w:noProof/>
            <w:webHidden/>
          </w:rPr>
          <w:tab/>
        </w:r>
        <w:r>
          <w:rPr>
            <w:noProof/>
            <w:webHidden/>
          </w:rPr>
          <w:fldChar w:fldCharType="begin"/>
        </w:r>
        <w:r>
          <w:rPr>
            <w:noProof/>
            <w:webHidden/>
          </w:rPr>
          <w:instrText xml:space="preserve"> PAGEREF _Toc233030599 \h </w:instrText>
        </w:r>
        <w:r>
          <w:rPr>
            <w:noProof/>
            <w:webHidden/>
          </w:rPr>
        </w:r>
        <w:r>
          <w:rPr>
            <w:noProof/>
            <w:webHidden/>
          </w:rPr>
          <w:fldChar w:fldCharType="separate"/>
        </w:r>
        <w:r>
          <w:rPr>
            <w:noProof/>
            <w:webHidden/>
          </w:rPr>
          <w:t>4</w:t>
        </w:r>
        <w:r>
          <w:rPr>
            <w:noProof/>
            <w:webHidden/>
          </w:rPr>
          <w:fldChar w:fldCharType="end"/>
        </w:r>
      </w:hyperlink>
    </w:p>
    <w:p w14:paraId="307DDBD2"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0" w:history="1">
        <w:r w:rsidRPr="00A07E62">
          <w:rPr>
            <w:rStyle w:val="Hyperlink"/>
            <w:rFonts w:ascii="Verdana" w:hAnsi="Verdana"/>
            <w:noProof/>
          </w:rPr>
          <w:t>ČÁST 6 - MÍSTO PLNĚNÍ</w:t>
        </w:r>
        <w:r>
          <w:rPr>
            <w:noProof/>
            <w:webHidden/>
          </w:rPr>
          <w:tab/>
        </w:r>
        <w:r>
          <w:rPr>
            <w:noProof/>
            <w:webHidden/>
          </w:rPr>
          <w:fldChar w:fldCharType="begin"/>
        </w:r>
        <w:r>
          <w:rPr>
            <w:noProof/>
            <w:webHidden/>
          </w:rPr>
          <w:instrText xml:space="preserve"> PAGEREF _Toc233030600 \h </w:instrText>
        </w:r>
        <w:r>
          <w:rPr>
            <w:noProof/>
            <w:webHidden/>
          </w:rPr>
        </w:r>
        <w:r>
          <w:rPr>
            <w:noProof/>
            <w:webHidden/>
          </w:rPr>
          <w:fldChar w:fldCharType="separate"/>
        </w:r>
        <w:r>
          <w:rPr>
            <w:noProof/>
            <w:webHidden/>
          </w:rPr>
          <w:t>5</w:t>
        </w:r>
        <w:r>
          <w:rPr>
            <w:noProof/>
            <w:webHidden/>
          </w:rPr>
          <w:fldChar w:fldCharType="end"/>
        </w:r>
      </w:hyperlink>
    </w:p>
    <w:p w14:paraId="6766E1F3"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1" w:history="1">
        <w:r w:rsidRPr="00A07E62">
          <w:rPr>
            <w:rStyle w:val="Hyperlink"/>
            <w:rFonts w:ascii="Verdana" w:hAnsi="Verdana"/>
            <w:noProof/>
          </w:rPr>
          <w:t>ČÁST 7 - DOBA PLNĚNÍ</w:t>
        </w:r>
        <w:r>
          <w:rPr>
            <w:noProof/>
            <w:webHidden/>
          </w:rPr>
          <w:tab/>
        </w:r>
        <w:r>
          <w:rPr>
            <w:noProof/>
            <w:webHidden/>
          </w:rPr>
          <w:fldChar w:fldCharType="begin"/>
        </w:r>
        <w:r>
          <w:rPr>
            <w:noProof/>
            <w:webHidden/>
          </w:rPr>
          <w:instrText xml:space="preserve"> PAGEREF _Toc233030601 \h </w:instrText>
        </w:r>
        <w:r>
          <w:rPr>
            <w:noProof/>
            <w:webHidden/>
          </w:rPr>
        </w:r>
        <w:r>
          <w:rPr>
            <w:noProof/>
            <w:webHidden/>
          </w:rPr>
          <w:fldChar w:fldCharType="separate"/>
        </w:r>
        <w:r>
          <w:rPr>
            <w:noProof/>
            <w:webHidden/>
          </w:rPr>
          <w:t>5</w:t>
        </w:r>
        <w:r>
          <w:rPr>
            <w:noProof/>
            <w:webHidden/>
          </w:rPr>
          <w:fldChar w:fldCharType="end"/>
        </w:r>
      </w:hyperlink>
    </w:p>
    <w:p w14:paraId="70F71F3C"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2" w:history="1">
        <w:r w:rsidRPr="00A07E62">
          <w:rPr>
            <w:rStyle w:val="Hyperlink"/>
            <w:rFonts w:ascii="Verdana" w:hAnsi="Verdana"/>
            <w:noProof/>
          </w:rPr>
          <w:t>ČÁST 8 - PROVÁDĚNÍ DÍLA</w:t>
        </w:r>
        <w:r>
          <w:rPr>
            <w:noProof/>
            <w:webHidden/>
          </w:rPr>
          <w:tab/>
        </w:r>
        <w:r>
          <w:rPr>
            <w:noProof/>
            <w:webHidden/>
          </w:rPr>
          <w:fldChar w:fldCharType="begin"/>
        </w:r>
        <w:r>
          <w:rPr>
            <w:noProof/>
            <w:webHidden/>
          </w:rPr>
          <w:instrText xml:space="preserve"> PAGEREF _Toc233030602 \h </w:instrText>
        </w:r>
        <w:r>
          <w:rPr>
            <w:noProof/>
            <w:webHidden/>
          </w:rPr>
        </w:r>
        <w:r>
          <w:rPr>
            <w:noProof/>
            <w:webHidden/>
          </w:rPr>
          <w:fldChar w:fldCharType="separate"/>
        </w:r>
        <w:r>
          <w:rPr>
            <w:noProof/>
            <w:webHidden/>
          </w:rPr>
          <w:t>6</w:t>
        </w:r>
        <w:r>
          <w:rPr>
            <w:noProof/>
            <w:webHidden/>
          </w:rPr>
          <w:fldChar w:fldCharType="end"/>
        </w:r>
      </w:hyperlink>
    </w:p>
    <w:p w14:paraId="53763995"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3" w:history="1">
        <w:r w:rsidRPr="00A07E62">
          <w:rPr>
            <w:rStyle w:val="Hyperlink"/>
            <w:rFonts w:ascii="Verdana" w:hAnsi="Verdana"/>
            <w:noProof/>
          </w:rPr>
          <w:t>ČÁST 9 - ZKUŠEBNÍ PROVOZ</w:t>
        </w:r>
        <w:r>
          <w:rPr>
            <w:noProof/>
            <w:webHidden/>
          </w:rPr>
          <w:tab/>
        </w:r>
        <w:r>
          <w:rPr>
            <w:noProof/>
            <w:webHidden/>
          </w:rPr>
          <w:fldChar w:fldCharType="begin"/>
        </w:r>
        <w:r>
          <w:rPr>
            <w:noProof/>
            <w:webHidden/>
          </w:rPr>
          <w:instrText xml:space="preserve"> PAGEREF _Toc233030603 \h </w:instrText>
        </w:r>
        <w:r>
          <w:rPr>
            <w:noProof/>
            <w:webHidden/>
          </w:rPr>
        </w:r>
        <w:r>
          <w:rPr>
            <w:noProof/>
            <w:webHidden/>
          </w:rPr>
          <w:fldChar w:fldCharType="separate"/>
        </w:r>
        <w:r>
          <w:rPr>
            <w:noProof/>
            <w:webHidden/>
          </w:rPr>
          <w:t>8</w:t>
        </w:r>
        <w:r>
          <w:rPr>
            <w:noProof/>
            <w:webHidden/>
          </w:rPr>
          <w:fldChar w:fldCharType="end"/>
        </w:r>
      </w:hyperlink>
    </w:p>
    <w:p w14:paraId="798BDB79"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4" w:history="1">
        <w:r w:rsidRPr="00A07E62">
          <w:rPr>
            <w:rStyle w:val="Hyperlink"/>
            <w:rFonts w:ascii="Verdana" w:hAnsi="Verdana"/>
            <w:noProof/>
          </w:rPr>
          <w:t>ČÁST 10 - PŘEPRAVA DÍLA</w:t>
        </w:r>
        <w:r>
          <w:rPr>
            <w:noProof/>
            <w:webHidden/>
          </w:rPr>
          <w:tab/>
        </w:r>
        <w:r>
          <w:rPr>
            <w:noProof/>
            <w:webHidden/>
          </w:rPr>
          <w:fldChar w:fldCharType="begin"/>
        </w:r>
        <w:r>
          <w:rPr>
            <w:noProof/>
            <w:webHidden/>
          </w:rPr>
          <w:instrText xml:space="preserve"> PAGEREF _Toc233030604 \h </w:instrText>
        </w:r>
        <w:r>
          <w:rPr>
            <w:noProof/>
            <w:webHidden/>
          </w:rPr>
        </w:r>
        <w:r>
          <w:rPr>
            <w:noProof/>
            <w:webHidden/>
          </w:rPr>
          <w:fldChar w:fldCharType="separate"/>
        </w:r>
        <w:r>
          <w:rPr>
            <w:noProof/>
            <w:webHidden/>
          </w:rPr>
          <w:t>8</w:t>
        </w:r>
        <w:r>
          <w:rPr>
            <w:noProof/>
            <w:webHidden/>
          </w:rPr>
          <w:fldChar w:fldCharType="end"/>
        </w:r>
      </w:hyperlink>
    </w:p>
    <w:p w14:paraId="056FA2B4"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5" w:history="1">
        <w:r w:rsidRPr="00A07E62">
          <w:rPr>
            <w:rStyle w:val="Hyperlink"/>
            <w:rFonts w:ascii="Verdana" w:hAnsi="Verdana"/>
            <w:noProof/>
          </w:rPr>
          <w:t>ČÁST 11 - PODDODAVATELÉ</w:t>
        </w:r>
        <w:r>
          <w:rPr>
            <w:noProof/>
            <w:webHidden/>
          </w:rPr>
          <w:tab/>
        </w:r>
        <w:r>
          <w:rPr>
            <w:noProof/>
            <w:webHidden/>
          </w:rPr>
          <w:fldChar w:fldCharType="begin"/>
        </w:r>
        <w:r>
          <w:rPr>
            <w:noProof/>
            <w:webHidden/>
          </w:rPr>
          <w:instrText xml:space="preserve"> PAGEREF _Toc233030605 \h </w:instrText>
        </w:r>
        <w:r>
          <w:rPr>
            <w:noProof/>
            <w:webHidden/>
          </w:rPr>
        </w:r>
        <w:r>
          <w:rPr>
            <w:noProof/>
            <w:webHidden/>
          </w:rPr>
          <w:fldChar w:fldCharType="separate"/>
        </w:r>
        <w:r>
          <w:rPr>
            <w:noProof/>
            <w:webHidden/>
          </w:rPr>
          <w:t>9</w:t>
        </w:r>
        <w:r>
          <w:rPr>
            <w:noProof/>
            <w:webHidden/>
          </w:rPr>
          <w:fldChar w:fldCharType="end"/>
        </w:r>
      </w:hyperlink>
    </w:p>
    <w:p w14:paraId="26C17CAE"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6" w:history="1">
        <w:r w:rsidRPr="00A07E62">
          <w:rPr>
            <w:rStyle w:val="Hyperlink"/>
            <w:rFonts w:ascii="Verdana" w:hAnsi="Verdana"/>
            <w:noProof/>
          </w:rPr>
          <w:t>ČÁST 12 - PŘEDÁNÍ A PŘEVZETÍ DÍLA</w:t>
        </w:r>
        <w:r>
          <w:rPr>
            <w:noProof/>
            <w:webHidden/>
          </w:rPr>
          <w:tab/>
        </w:r>
        <w:r>
          <w:rPr>
            <w:noProof/>
            <w:webHidden/>
          </w:rPr>
          <w:fldChar w:fldCharType="begin"/>
        </w:r>
        <w:r>
          <w:rPr>
            <w:noProof/>
            <w:webHidden/>
          </w:rPr>
          <w:instrText xml:space="preserve"> PAGEREF _Toc233030606 \h </w:instrText>
        </w:r>
        <w:r>
          <w:rPr>
            <w:noProof/>
            <w:webHidden/>
          </w:rPr>
        </w:r>
        <w:r>
          <w:rPr>
            <w:noProof/>
            <w:webHidden/>
          </w:rPr>
          <w:fldChar w:fldCharType="separate"/>
        </w:r>
        <w:r>
          <w:rPr>
            <w:noProof/>
            <w:webHidden/>
          </w:rPr>
          <w:t>10</w:t>
        </w:r>
        <w:r>
          <w:rPr>
            <w:noProof/>
            <w:webHidden/>
          </w:rPr>
          <w:fldChar w:fldCharType="end"/>
        </w:r>
      </w:hyperlink>
    </w:p>
    <w:p w14:paraId="67D8D5E8"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7" w:history="1">
        <w:r w:rsidRPr="00A07E62">
          <w:rPr>
            <w:rStyle w:val="Hyperlink"/>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_Toc233030607 \h </w:instrText>
        </w:r>
        <w:r>
          <w:rPr>
            <w:noProof/>
            <w:webHidden/>
          </w:rPr>
        </w:r>
        <w:r>
          <w:rPr>
            <w:noProof/>
            <w:webHidden/>
          </w:rPr>
          <w:fldChar w:fldCharType="separate"/>
        </w:r>
        <w:r>
          <w:rPr>
            <w:noProof/>
            <w:webHidden/>
          </w:rPr>
          <w:t>11</w:t>
        </w:r>
        <w:r>
          <w:rPr>
            <w:noProof/>
            <w:webHidden/>
          </w:rPr>
          <w:fldChar w:fldCharType="end"/>
        </w:r>
      </w:hyperlink>
    </w:p>
    <w:p w14:paraId="0493160D"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8" w:history="1">
        <w:r w:rsidRPr="00A07E62">
          <w:rPr>
            <w:rStyle w:val="Hyperlink"/>
            <w:rFonts w:ascii="Verdana" w:hAnsi="Verdana"/>
            <w:noProof/>
          </w:rPr>
          <w:t>ČÁST 14 - VADY PLNĚNÍ A ZÁRUKA</w:t>
        </w:r>
        <w:r>
          <w:rPr>
            <w:noProof/>
            <w:webHidden/>
          </w:rPr>
          <w:tab/>
        </w:r>
        <w:r>
          <w:rPr>
            <w:noProof/>
            <w:webHidden/>
          </w:rPr>
          <w:fldChar w:fldCharType="begin"/>
        </w:r>
        <w:r>
          <w:rPr>
            <w:noProof/>
            <w:webHidden/>
          </w:rPr>
          <w:instrText xml:space="preserve"> PAGEREF _Toc233030608 \h </w:instrText>
        </w:r>
        <w:r>
          <w:rPr>
            <w:noProof/>
            <w:webHidden/>
          </w:rPr>
        </w:r>
        <w:r>
          <w:rPr>
            <w:noProof/>
            <w:webHidden/>
          </w:rPr>
          <w:fldChar w:fldCharType="separate"/>
        </w:r>
        <w:r>
          <w:rPr>
            <w:noProof/>
            <w:webHidden/>
          </w:rPr>
          <w:t>11</w:t>
        </w:r>
        <w:r>
          <w:rPr>
            <w:noProof/>
            <w:webHidden/>
          </w:rPr>
          <w:fldChar w:fldCharType="end"/>
        </w:r>
      </w:hyperlink>
    </w:p>
    <w:p w14:paraId="19C1B25D"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09" w:history="1">
        <w:r w:rsidRPr="00A07E62">
          <w:rPr>
            <w:rStyle w:val="Hyperlink"/>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_Toc233030609 \h </w:instrText>
        </w:r>
        <w:r>
          <w:rPr>
            <w:noProof/>
            <w:webHidden/>
          </w:rPr>
        </w:r>
        <w:r>
          <w:rPr>
            <w:noProof/>
            <w:webHidden/>
          </w:rPr>
          <w:fldChar w:fldCharType="separate"/>
        </w:r>
        <w:r>
          <w:rPr>
            <w:noProof/>
            <w:webHidden/>
          </w:rPr>
          <w:t>12</w:t>
        </w:r>
        <w:r>
          <w:rPr>
            <w:noProof/>
            <w:webHidden/>
          </w:rPr>
          <w:fldChar w:fldCharType="end"/>
        </w:r>
      </w:hyperlink>
    </w:p>
    <w:p w14:paraId="36E451C2"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10" w:history="1">
        <w:r w:rsidRPr="00A07E62">
          <w:rPr>
            <w:rStyle w:val="Hyperlink"/>
            <w:rFonts w:ascii="Verdana" w:hAnsi="Verdana"/>
            <w:noProof/>
          </w:rPr>
          <w:t>ČÁST 16 - PODMÍNKY ODSTRANĚNÍ VAD</w:t>
        </w:r>
        <w:r>
          <w:rPr>
            <w:noProof/>
            <w:webHidden/>
          </w:rPr>
          <w:tab/>
        </w:r>
        <w:r>
          <w:rPr>
            <w:noProof/>
            <w:webHidden/>
          </w:rPr>
          <w:fldChar w:fldCharType="begin"/>
        </w:r>
        <w:r>
          <w:rPr>
            <w:noProof/>
            <w:webHidden/>
          </w:rPr>
          <w:instrText xml:space="preserve"> PAGEREF _Toc233030610 \h </w:instrText>
        </w:r>
        <w:r>
          <w:rPr>
            <w:noProof/>
            <w:webHidden/>
          </w:rPr>
        </w:r>
        <w:r>
          <w:rPr>
            <w:noProof/>
            <w:webHidden/>
          </w:rPr>
          <w:fldChar w:fldCharType="separate"/>
        </w:r>
        <w:r>
          <w:rPr>
            <w:noProof/>
            <w:webHidden/>
          </w:rPr>
          <w:t>12</w:t>
        </w:r>
        <w:r>
          <w:rPr>
            <w:noProof/>
            <w:webHidden/>
          </w:rPr>
          <w:fldChar w:fldCharType="end"/>
        </w:r>
      </w:hyperlink>
    </w:p>
    <w:p w14:paraId="70214D40"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11" w:history="1">
        <w:r w:rsidRPr="00A07E62">
          <w:rPr>
            <w:rStyle w:val="Hyperlink"/>
            <w:rFonts w:ascii="Verdana" w:hAnsi="Verdana"/>
            <w:noProof/>
          </w:rPr>
          <w:t>ČÁST 17 - POJIŠTĚNÍ</w:t>
        </w:r>
        <w:r>
          <w:rPr>
            <w:noProof/>
            <w:webHidden/>
          </w:rPr>
          <w:tab/>
        </w:r>
        <w:r>
          <w:rPr>
            <w:noProof/>
            <w:webHidden/>
          </w:rPr>
          <w:fldChar w:fldCharType="begin"/>
        </w:r>
        <w:r>
          <w:rPr>
            <w:noProof/>
            <w:webHidden/>
          </w:rPr>
          <w:instrText xml:space="preserve"> PAGEREF _Toc233030611 \h </w:instrText>
        </w:r>
        <w:r>
          <w:rPr>
            <w:noProof/>
            <w:webHidden/>
          </w:rPr>
        </w:r>
        <w:r>
          <w:rPr>
            <w:noProof/>
            <w:webHidden/>
          </w:rPr>
          <w:fldChar w:fldCharType="separate"/>
        </w:r>
        <w:r>
          <w:rPr>
            <w:noProof/>
            <w:webHidden/>
          </w:rPr>
          <w:t>13</w:t>
        </w:r>
        <w:r>
          <w:rPr>
            <w:noProof/>
            <w:webHidden/>
          </w:rPr>
          <w:fldChar w:fldCharType="end"/>
        </w:r>
      </w:hyperlink>
    </w:p>
    <w:p w14:paraId="489D7EEB"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12" w:history="1">
        <w:r w:rsidRPr="00A07E62">
          <w:rPr>
            <w:rStyle w:val="Hyperlink"/>
            <w:rFonts w:ascii="Verdana" w:hAnsi="Verdana"/>
            <w:noProof/>
          </w:rPr>
          <w:t>ČÁST 18 - DUŠEVNÍ VLASTNICTVÍ</w:t>
        </w:r>
        <w:r>
          <w:rPr>
            <w:noProof/>
            <w:webHidden/>
          </w:rPr>
          <w:tab/>
        </w:r>
        <w:r>
          <w:rPr>
            <w:noProof/>
            <w:webHidden/>
          </w:rPr>
          <w:fldChar w:fldCharType="begin"/>
        </w:r>
        <w:r>
          <w:rPr>
            <w:noProof/>
            <w:webHidden/>
          </w:rPr>
          <w:instrText xml:space="preserve"> PAGEREF _Toc233030612 \h </w:instrText>
        </w:r>
        <w:r>
          <w:rPr>
            <w:noProof/>
            <w:webHidden/>
          </w:rPr>
        </w:r>
        <w:r>
          <w:rPr>
            <w:noProof/>
            <w:webHidden/>
          </w:rPr>
          <w:fldChar w:fldCharType="separate"/>
        </w:r>
        <w:r>
          <w:rPr>
            <w:noProof/>
            <w:webHidden/>
          </w:rPr>
          <w:t>13</w:t>
        </w:r>
        <w:r>
          <w:rPr>
            <w:noProof/>
            <w:webHidden/>
          </w:rPr>
          <w:fldChar w:fldCharType="end"/>
        </w:r>
      </w:hyperlink>
    </w:p>
    <w:p w14:paraId="5D1AE226"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13" w:history="1">
        <w:r w:rsidRPr="00A07E62">
          <w:rPr>
            <w:rStyle w:val="Hyperlink"/>
            <w:rFonts w:ascii="Verdana" w:hAnsi="Verdana"/>
            <w:noProof/>
          </w:rPr>
          <w:t>ČÁST 19 - SANKCE</w:t>
        </w:r>
        <w:r>
          <w:rPr>
            <w:noProof/>
            <w:webHidden/>
          </w:rPr>
          <w:tab/>
        </w:r>
        <w:r>
          <w:rPr>
            <w:noProof/>
            <w:webHidden/>
          </w:rPr>
          <w:fldChar w:fldCharType="begin"/>
        </w:r>
        <w:r>
          <w:rPr>
            <w:noProof/>
            <w:webHidden/>
          </w:rPr>
          <w:instrText xml:space="preserve"> PAGEREF _Toc233030613 \h </w:instrText>
        </w:r>
        <w:r>
          <w:rPr>
            <w:noProof/>
            <w:webHidden/>
          </w:rPr>
        </w:r>
        <w:r>
          <w:rPr>
            <w:noProof/>
            <w:webHidden/>
          </w:rPr>
          <w:fldChar w:fldCharType="separate"/>
        </w:r>
        <w:r>
          <w:rPr>
            <w:noProof/>
            <w:webHidden/>
          </w:rPr>
          <w:t>14</w:t>
        </w:r>
        <w:r>
          <w:rPr>
            <w:noProof/>
            <w:webHidden/>
          </w:rPr>
          <w:fldChar w:fldCharType="end"/>
        </w:r>
      </w:hyperlink>
    </w:p>
    <w:p w14:paraId="6B62B168"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14" w:history="1">
        <w:r w:rsidRPr="00A07E62">
          <w:rPr>
            <w:rStyle w:val="Hyperlink"/>
            <w:rFonts w:ascii="Verdana" w:hAnsi="Verdana"/>
            <w:noProof/>
          </w:rPr>
          <w:t>ČÁST 20 - OBECNÁ ODPOVĚDNOST ZHOTOVITELE</w:t>
        </w:r>
        <w:r>
          <w:rPr>
            <w:noProof/>
            <w:webHidden/>
          </w:rPr>
          <w:tab/>
        </w:r>
        <w:r>
          <w:rPr>
            <w:noProof/>
            <w:webHidden/>
          </w:rPr>
          <w:fldChar w:fldCharType="begin"/>
        </w:r>
        <w:r>
          <w:rPr>
            <w:noProof/>
            <w:webHidden/>
          </w:rPr>
          <w:instrText xml:space="preserve"> PAGEREF _Toc233030614 \h </w:instrText>
        </w:r>
        <w:r>
          <w:rPr>
            <w:noProof/>
            <w:webHidden/>
          </w:rPr>
        </w:r>
        <w:r>
          <w:rPr>
            <w:noProof/>
            <w:webHidden/>
          </w:rPr>
          <w:fldChar w:fldCharType="separate"/>
        </w:r>
        <w:r>
          <w:rPr>
            <w:noProof/>
            <w:webHidden/>
          </w:rPr>
          <w:t>16</w:t>
        </w:r>
        <w:r>
          <w:rPr>
            <w:noProof/>
            <w:webHidden/>
          </w:rPr>
          <w:fldChar w:fldCharType="end"/>
        </w:r>
      </w:hyperlink>
    </w:p>
    <w:p w14:paraId="443CC84F"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15" w:history="1">
        <w:r w:rsidRPr="00A07E62">
          <w:rPr>
            <w:rStyle w:val="Hyperlink"/>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_Toc233030615 \h </w:instrText>
        </w:r>
        <w:r>
          <w:rPr>
            <w:noProof/>
            <w:webHidden/>
          </w:rPr>
        </w:r>
        <w:r>
          <w:rPr>
            <w:noProof/>
            <w:webHidden/>
          </w:rPr>
          <w:fldChar w:fldCharType="separate"/>
        </w:r>
        <w:r>
          <w:rPr>
            <w:noProof/>
            <w:webHidden/>
          </w:rPr>
          <w:t>17</w:t>
        </w:r>
        <w:r>
          <w:rPr>
            <w:noProof/>
            <w:webHidden/>
          </w:rPr>
          <w:fldChar w:fldCharType="end"/>
        </w:r>
      </w:hyperlink>
    </w:p>
    <w:p w14:paraId="6ADD5D55" w14:textId="77777777" w:rsidR="009858B1" w:rsidRDefault="009858B1" w:rsidP="009858B1">
      <w:pPr>
        <w:pStyle w:val="TOC1"/>
        <w:rPr>
          <w:rFonts w:asciiTheme="minorHAnsi" w:eastAsiaTheme="minorEastAsia" w:hAnsiTheme="minorHAnsi" w:cstheme="minorBidi"/>
          <w:noProof/>
          <w:kern w:val="2"/>
          <w:sz w:val="24"/>
          <w:szCs w:val="24"/>
          <w14:ligatures w14:val="standardContextual"/>
        </w:rPr>
      </w:pPr>
      <w:hyperlink w:anchor="_Toc233030616" w:history="1">
        <w:r w:rsidRPr="00A07E62">
          <w:rPr>
            <w:rStyle w:val="Hyperlink"/>
            <w:rFonts w:ascii="Verdana" w:hAnsi="Verdana"/>
            <w:noProof/>
          </w:rPr>
          <w:t>ČÁST 22 - OSTATNÍ UJEDNÁNÍ</w:t>
        </w:r>
        <w:r>
          <w:rPr>
            <w:noProof/>
            <w:webHidden/>
          </w:rPr>
          <w:tab/>
        </w:r>
        <w:r>
          <w:rPr>
            <w:noProof/>
            <w:webHidden/>
          </w:rPr>
          <w:fldChar w:fldCharType="begin"/>
        </w:r>
        <w:r>
          <w:rPr>
            <w:noProof/>
            <w:webHidden/>
          </w:rPr>
          <w:instrText xml:space="preserve"> PAGEREF _Toc233030616 \h </w:instrText>
        </w:r>
        <w:r>
          <w:rPr>
            <w:noProof/>
            <w:webHidden/>
          </w:rPr>
        </w:r>
        <w:r>
          <w:rPr>
            <w:noProof/>
            <w:webHidden/>
          </w:rPr>
          <w:fldChar w:fldCharType="separate"/>
        </w:r>
        <w:r>
          <w:rPr>
            <w:noProof/>
            <w:webHidden/>
          </w:rPr>
          <w:t>18</w:t>
        </w:r>
        <w:r>
          <w:rPr>
            <w:noProof/>
            <w:webHidden/>
          </w:rPr>
          <w:fldChar w:fldCharType="end"/>
        </w:r>
      </w:hyperlink>
    </w:p>
    <w:p w14:paraId="49526F87" w14:textId="77777777" w:rsidR="009858B1" w:rsidRPr="00E16F0D" w:rsidRDefault="009858B1" w:rsidP="009858B1">
      <w:pPr>
        <w:spacing w:line="276" w:lineRule="auto"/>
        <w:rPr>
          <w:rFonts w:ascii="Verdana" w:hAnsi="Verdana"/>
        </w:rPr>
      </w:pPr>
      <w:r w:rsidRPr="00D42D1F">
        <w:rPr>
          <w:rFonts w:ascii="Verdana" w:hAnsi="Verdana"/>
          <w:sz w:val="18"/>
          <w:szCs w:val="18"/>
        </w:rPr>
        <w:fldChar w:fldCharType="end"/>
      </w:r>
    </w:p>
    <w:p w14:paraId="7A8D6C60"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233030595"/>
      <w:r w:rsidRPr="00E16F0D">
        <w:rPr>
          <w:rFonts w:ascii="Verdana" w:hAnsi="Verdana"/>
        </w:rPr>
        <w:t>ÚVODNÍ USTANOVENÍ</w:t>
      </w:r>
      <w:bookmarkEnd w:id="0"/>
    </w:p>
    <w:p w14:paraId="1E839304" w14:textId="77777777" w:rsidR="009858B1" w:rsidRPr="00D42D1F" w:rsidRDefault="009858B1" w:rsidP="009858B1">
      <w:pPr>
        <w:pStyle w:val="EnvelopeReturn"/>
        <w:numPr>
          <w:ilvl w:val="0"/>
          <w:numId w:val="24"/>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38ABC8E9"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31475EEC"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ZoDPH </w:t>
      </w:r>
      <w:r w:rsidRPr="00D42D1F">
        <w:rPr>
          <w:rFonts w:ascii="Verdana" w:hAnsi="Verdana"/>
          <w:sz w:val="18"/>
          <w:szCs w:val="18"/>
        </w:rPr>
        <w:t>– zákon č. 235/2004 Sb., o dani z přidané hodnoty, ve znění pozdějších předpisů.</w:t>
      </w:r>
    </w:p>
    <w:p w14:paraId="1A115A21"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ZoÚ</w:t>
      </w:r>
      <w:r w:rsidRPr="00D42D1F">
        <w:rPr>
          <w:rFonts w:ascii="Verdana" w:hAnsi="Verdana"/>
          <w:sz w:val="18"/>
          <w:szCs w:val="18"/>
        </w:rPr>
        <w:t xml:space="preserve"> – zákon č. 563/1991 Sb., o účetnictví, ve znění pozdějších předpisů.</w:t>
      </w:r>
    </w:p>
    <w:p w14:paraId="26BB6806"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SZ </w:t>
      </w:r>
      <w:r w:rsidRPr="00D42D1F">
        <w:rPr>
          <w:rFonts w:ascii="Verdana" w:hAnsi="Verdana"/>
          <w:sz w:val="18"/>
          <w:szCs w:val="18"/>
        </w:rPr>
        <w:t xml:space="preserve">– zákon č. </w:t>
      </w:r>
      <w:r>
        <w:rPr>
          <w:rFonts w:ascii="Verdana" w:hAnsi="Verdana"/>
          <w:sz w:val="18"/>
          <w:szCs w:val="18"/>
        </w:rPr>
        <w:t>2</w:t>
      </w:r>
      <w:r w:rsidRPr="00D42D1F">
        <w:rPr>
          <w:rFonts w:ascii="Verdana" w:hAnsi="Verdana"/>
          <w:sz w:val="18"/>
          <w:szCs w:val="18"/>
        </w:rPr>
        <w:t>83/20</w:t>
      </w:r>
      <w:r>
        <w:rPr>
          <w:rFonts w:ascii="Verdana" w:hAnsi="Verdana"/>
          <w:sz w:val="18"/>
          <w:szCs w:val="18"/>
        </w:rPr>
        <w:t>21</w:t>
      </w:r>
      <w:r w:rsidRPr="00D42D1F">
        <w:rPr>
          <w:rFonts w:ascii="Verdana" w:hAnsi="Verdana"/>
          <w:sz w:val="18"/>
          <w:szCs w:val="18"/>
        </w:rPr>
        <w:t xml:space="preserve"> Sb., stavební zákon, ve znění pozdějších předpisů.</w:t>
      </w:r>
    </w:p>
    <w:p w14:paraId="7E928551"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ZZVZ </w:t>
      </w:r>
      <w:r w:rsidRPr="00D42D1F">
        <w:rPr>
          <w:rFonts w:ascii="Verdana" w:hAnsi="Verdana"/>
          <w:sz w:val="18"/>
          <w:szCs w:val="18"/>
        </w:rPr>
        <w:t>– zákon č. 134/2016 Sb., o zadávání veřejných zakázkách, ve znění pozdějších předpisů.</w:t>
      </w:r>
    </w:p>
    <w:p w14:paraId="56117E25"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Pr>
          <w:rFonts w:ascii="Verdana" w:hAnsi="Verdana"/>
          <w:sz w:val="18"/>
          <w:szCs w:val="18"/>
        </w:rPr>
        <w:t>železnic</w:t>
      </w:r>
      <w:r w:rsidRPr="00D42D1F">
        <w:rPr>
          <w:rFonts w:ascii="Verdana" w:hAnsi="Verdana"/>
          <w:sz w:val="18"/>
          <w:szCs w:val="18"/>
        </w:rPr>
        <w:t>, státní organizace, IČO 70994234, se sídlem Praha 1 – Nové Město, Dlážděná 1003/7, PSČ 110 00, zapsaná v obchodním rejstříku vedeném Městským soudem v Praze pod sp. zn. A 48384.</w:t>
      </w:r>
    </w:p>
    <w:p w14:paraId="782125E2"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osoba uvedená Rámcové dohodě jako Zhotovitel; též všechny osoby, které jsou Rámcové dohodě uvedené na straně Zhotovitele, je-li na straně Zhotovitele více než jedna osoba.</w:t>
      </w:r>
    </w:p>
    <w:p w14:paraId="2AB74424"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53BDE86D"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78A8526"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souhrn dokumentů, které Zhotovitel podal jako návrh do zadávacího řízení, na jehož základě byla uzavřena Rámcová dohoda.</w:t>
      </w:r>
    </w:p>
    <w:p w14:paraId="5822DDB1"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Rámcová dohoda</w:t>
      </w:r>
      <w:r w:rsidRPr="00D42D1F">
        <w:rPr>
          <w:rFonts w:ascii="Verdana" w:hAnsi="Verdana"/>
          <w:sz w:val="18"/>
          <w:szCs w:val="18"/>
        </w:rPr>
        <w:t xml:space="preserve"> – smlouva/dohoda uzavřená mezi Smluvními stranami, která odkazuje na Obchodní podmínky.</w:t>
      </w:r>
    </w:p>
    <w:p w14:paraId="4C9FB5CD"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260E65E5"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1167D5AA"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Předmět Díla </w:t>
      </w:r>
      <w:r w:rsidRPr="00D42D1F">
        <w:rPr>
          <w:rFonts w:ascii="Verdana" w:hAnsi="Verdana"/>
          <w:sz w:val="18"/>
          <w:szCs w:val="18"/>
        </w:rPr>
        <w:t>– věc, která má být zhotovena, nebo činnost s jiným výsledkem, specifikovaná obecně v Rámcové dohodě a konkrétně v Dílčí smlouvě.</w:t>
      </w:r>
    </w:p>
    <w:p w14:paraId="577C9B92"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další plnění (práce, dodávky, služby, činnosti a výkony), která je Zhotovitel povinen dle Rámcové dohody nebo Dílčí smlouvy poskytnout vedle samotného provedení Předmětu díla.</w:t>
      </w:r>
    </w:p>
    <w:p w14:paraId="62690E72"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735C2685"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veškerá rozhodnutí, sdělení, souhlasy, povolení či jiné výsledky úkonů orgánů státní správy, samosprávy či jiných subjektů, které je Zhotovitel povinen dle Rámcové dohody nebo Dílčí smlouvy získat. Jakékoliv Rozhodnutí Zhotovitele, které není v českém jazyku, musí být do českého jazyka přeloženo a překlad musí být úředně ověřen.</w:t>
      </w:r>
    </w:p>
    <w:p w14:paraId="313EA6DE"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4B945183"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Díla nebo Souvisejícímu plnění a které jsou třeba k jejich převzetí a užívání; veškerá Rozhodnutí Zhotovitele; veškeré další listiny, vyjma Výzvy k úhradě, které je Zhotovitel dle Rámcové dohody nebo Dílčí smlouvy povinen předat Objednateli. Všechny Doklady musejí být v českém jazyku, nebo v původním jazyku s překladem do českého jazyka, není-li uvedeno jinak. </w:t>
      </w:r>
    </w:p>
    <w:p w14:paraId="1407F7A4"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souhrn veškerých plnění, která je Zhotovitel povinen provést za účelem splnění Dílčí smlouvy; zahrnuje zejm. provedení Předmětu díla, poskytnutí či provedení Souvisejícího plnění a dodání Dokladů.</w:t>
      </w:r>
    </w:p>
    <w:p w14:paraId="10B41B62"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Cena Díla </w:t>
      </w:r>
      <w:r w:rsidRPr="00D42D1F">
        <w:rPr>
          <w:rFonts w:ascii="Verdana" w:hAnsi="Verdana"/>
          <w:sz w:val="18"/>
          <w:szCs w:val="18"/>
        </w:rPr>
        <w:t>– cena za Dílo uvedená v Dílčí smlouvě (částka bez DPH)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p>
    <w:p w14:paraId="688B390B"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Výzva k úhradě </w:t>
      </w:r>
      <w:r w:rsidRPr="00D42D1F">
        <w:rPr>
          <w:rFonts w:ascii="Verdana" w:hAnsi="Verdana"/>
          <w:sz w:val="18"/>
          <w:szCs w:val="18"/>
        </w:rPr>
        <w:t>– daňový doklad, je-li Zhotovitel povinen dle ZoDPH uhradit v souvislosti s provedením Díla nebo jeho části DPH, nebo faktura, pokud Zhotovitel v souvislosti s provedením Díla nebo jeho části není dle ZoDPH povinen uhradit DPH.</w:t>
      </w:r>
    </w:p>
    <w:p w14:paraId="40184EE9"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Dílčí smlouvy, na jejichž provedení se Smluvní strany dohodnou po uzavření Dílčí smlouvy.</w:t>
      </w:r>
    </w:p>
    <w:p w14:paraId="7F981A68"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práce, dodávky nebo služby v rámci Dílčí smlouvy, na jejichž vypuštění se Smluvní strany dohodnou po uzavření Dílčí smlouvy.</w:t>
      </w:r>
    </w:p>
    <w:p w14:paraId="0939F8DA"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palety, dřevěné desky či jiné věci, které slouží pro potřeby přepravy nebo ochrany Předmětu díla. Dle kontextu Rámcové dohody se rozumí Obalovým materiálem též jednotlivý kus palety, dřevěné desky nebo jiné věci.</w:t>
      </w:r>
    </w:p>
    <w:p w14:paraId="100C7A6C"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49C12FB1"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134F6475"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doba, do jejíhož uplynutí je Objednatel oprávněn uplatňovat práva z vad plnění poskytnutého Zhotovitelem na základě Rámcové dohody; Záruční doba činí 24 měsíců, není-li stanoveno v Rámcové dohodě jinak.</w:t>
      </w:r>
    </w:p>
    <w:p w14:paraId="67CD9719" w14:textId="77777777" w:rsidR="009858B1" w:rsidRPr="00D42D1F" w:rsidRDefault="009858B1" w:rsidP="009858B1">
      <w:pPr>
        <w:pStyle w:val="EnvelopeReturn"/>
        <w:numPr>
          <w:ilvl w:val="1"/>
          <w:numId w:val="24"/>
        </w:numPr>
        <w:spacing w:line="276" w:lineRule="auto"/>
        <w:jc w:val="both"/>
        <w:rPr>
          <w:rFonts w:ascii="Verdana" w:hAnsi="Verdana"/>
          <w:sz w:val="18"/>
          <w:szCs w:val="18"/>
        </w:rPr>
      </w:pPr>
      <w:r>
        <w:rPr>
          <w:rFonts w:ascii="Verdana" w:hAnsi="Verdana"/>
          <w:b/>
          <w:sz w:val="18"/>
          <w:szCs w:val="18"/>
        </w:rPr>
        <w:t>CTD</w:t>
      </w:r>
      <w:r w:rsidRPr="00D42D1F">
        <w:rPr>
          <w:rFonts w:ascii="Verdana" w:hAnsi="Verdana"/>
          <w:b/>
          <w:sz w:val="18"/>
          <w:szCs w:val="18"/>
        </w:rPr>
        <w:t xml:space="preserve"> </w:t>
      </w:r>
      <w:r w:rsidRPr="00D42D1F">
        <w:rPr>
          <w:rFonts w:ascii="Verdana" w:hAnsi="Verdana"/>
          <w:sz w:val="18"/>
          <w:szCs w:val="18"/>
        </w:rPr>
        <w:t xml:space="preserve">– </w:t>
      </w:r>
      <w:r>
        <w:rPr>
          <w:rFonts w:ascii="Verdana" w:hAnsi="Verdana"/>
          <w:sz w:val="18"/>
          <w:szCs w:val="18"/>
        </w:rPr>
        <w:t>Centrum techniky a diagnostiky</w:t>
      </w:r>
      <w:r w:rsidRPr="00D42D1F">
        <w:rPr>
          <w:rFonts w:ascii="Verdana" w:hAnsi="Verdana"/>
          <w:sz w:val="18"/>
          <w:szCs w:val="18"/>
        </w:rPr>
        <w:t>, organizační jednotka Objednatele.</w:t>
      </w:r>
    </w:p>
    <w:p w14:paraId="552A7592"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1" w:name="_Toc531960618"/>
      <w:bookmarkStart w:id="2" w:name="_Toc531960613"/>
      <w:bookmarkStart w:id="3" w:name="_Toc233030596"/>
      <w:bookmarkEnd w:id="1"/>
      <w:bookmarkEnd w:id="2"/>
      <w:r w:rsidRPr="00E16F0D">
        <w:rPr>
          <w:rFonts w:ascii="Verdana" w:hAnsi="Verdana"/>
        </w:rPr>
        <w:t>DÍLO</w:t>
      </w:r>
      <w:bookmarkEnd w:id="3"/>
    </w:p>
    <w:p w14:paraId="58ED338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provést na svůj náklad a nebezpečí pro Objednatele Dílo a Objednatel se zavazuje Dílo převzít a zaplatit Zhotoviteli Cenu díla a příslušnou DPH, bude-li Zhotovitel povinen dle ZoDPH uhradit v souvislosti s provedením Díla nebo jeho části DPH.</w:t>
      </w:r>
    </w:p>
    <w:p w14:paraId="1EDFE6C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provést Dílo v jakosti, provedení a způsobem uvedeným v Rámcové dohodě a Dílčí smlouvě a zároveň</w:t>
      </w:r>
    </w:p>
    <w:p w14:paraId="0EA4C3AC"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jakosti, provedení a způsobem, jenž odpovídá vlastnostem a způsobu, které Zhotovitel popsal nebo které Objednatel očekával s ohledem na povahu Díla, a to v rozsahu, ve kterém není v rozporu s jakostí, provedením a způsobem sjednaným v Rámcové dohodě a Dílčí smlouvě,</w:t>
      </w:r>
    </w:p>
    <w:p w14:paraId="61F3687C"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jakosti, provedení a způsobem, jenž se hodí k účelu vyplývajícímu z Rámcové dohody a není-li v ní vyjádřen pak k účelu, ke kterému se Dílo obvykle používá, a to v rozsahu, ve kterém není v rozporu s jakostí, provedením a způsobem sjednaným v Rámcové dohodě,</w:t>
      </w:r>
    </w:p>
    <w:p w14:paraId="51FC566E"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88C9DB0"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 interních předpisů objednatele vztahujících se k provádění díla, Technických kvalitativních podmínek státních drah (dále též jen „TKP státních drah“) a příslušných ČSN.</w:t>
      </w:r>
    </w:p>
    <w:p w14:paraId="258A601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jakost či provedení Předmětu díla zároveň určeno vzorkem nebo předlohou, musí Předmět díla odpovídat jakostí nebo provedením vzorku nebo předloze. Liší-li se jakost nebo provedení určené v Rámcové dohodě a vzorek nebo předloha, rozhoduje Rámcová dohoda. Určuje-li Rámcová dohoda a vzorek nebo předloha jakost nebo provedení rozdílně, nikoliv však rozporně, musí Předmět díla odpovídat Rámcové dohodě a Dílčí smlouvě i vzorku nebo předloze.</w:t>
      </w:r>
    </w:p>
    <w:p w14:paraId="48948B6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05B4A16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7D9F80C4"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4" w:name="_Toc233030597"/>
      <w:r w:rsidRPr="00E16F0D">
        <w:rPr>
          <w:rFonts w:ascii="Verdana" w:hAnsi="Verdana"/>
        </w:rPr>
        <w:t>CENA DÍLA</w:t>
      </w:r>
      <w:bookmarkEnd w:id="4"/>
    </w:p>
    <w:p w14:paraId="6B1BD57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z Dílčí smlouvy, Rámcové dohody a Obchodních podmínek a zisk Zhotovitele. </w:t>
      </w:r>
    </w:p>
    <w:p w14:paraId="25D81BC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hradit v souvislosti s plněním Dílčí smlouvy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6EAF79E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5CE3E15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Zhotovitel povinen dle ZoDPH uhradit v souvislosti s provedením Díla nebo jeho části DPH, je Objednatel povinen Zhotoviteli takovou DPH uhradit vedle Ceny díla.</w:t>
      </w:r>
    </w:p>
    <w:p w14:paraId="2D47B0FA"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25D246A"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Konečné finanční částky na fakturách/daňových dokladech nesmí být zaokrouhlovány na celé Kč. Objednatel nebude akceptovat zaokrouhlení a haléřové vyrovnání v případě uvedení na faktuře/daňovém dokladu nebude hradit.</w:t>
      </w:r>
    </w:p>
    <w:p w14:paraId="3A4AB5D3" w14:textId="77777777" w:rsidR="009858B1" w:rsidRPr="00E16F0D" w:rsidRDefault="009858B1" w:rsidP="009858B1">
      <w:pPr>
        <w:overflowPunct/>
        <w:autoSpaceDE/>
        <w:autoSpaceDN/>
        <w:adjustRightInd/>
        <w:spacing w:line="276" w:lineRule="auto"/>
        <w:ind w:left="567"/>
        <w:jc w:val="both"/>
        <w:textAlignment w:val="auto"/>
        <w:rPr>
          <w:rFonts w:ascii="Verdana" w:hAnsi="Verdana"/>
          <w:sz w:val="22"/>
          <w:szCs w:val="22"/>
        </w:rPr>
      </w:pPr>
    </w:p>
    <w:p w14:paraId="5F2E25C9"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233030598"/>
      <w:r w:rsidRPr="00E16F0D">
        <w:rPr>
          <w:rFonts w:ascii="Verdana" w:hAnsi="Verdana"/>
        </w:rPr>
        <w:t>ZMĚNA CENY</w:t>
      </w:r>
      <w:bookmarkEnd w:id="5"/>
      <w:r w:rsidRPr="00E16F0D">
        <w:rPr>
          <w:rFonts w:ascii="Verdana" w:hAnsi="Verdana"/>
        </w:rPr>
        <w:t xml:space="preserve"> DÍLA</w:t>
      </w:r>
      <w:bookmarkEnd w:id="6"/>
    </w:p>
    <w:p w14:paraId="086C6A7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423CED8F"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367265BC"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zjistí-li Zhotovitel v případech, kdy je pro zhotovení Díla Objednatelem vyhotovena projektová dokumentace, kontrolou vady této dokumentace nebo její nevhodnost či neúplnost, které mají vliv na náklady Zhotovitele,</w:t>
      </w:r>
      <w:bookmarkEnd w:id="7"/>
    </w:p>
    <w:p w14:paraId="5DB5AE85"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1DF4FA4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dle jednotkových cen sjednaných v Rámcové dohodě, jsou-li v Rámcové dohodě takové jednotkové ceny sjednány.  </w:t>
      </w:r>
    </w:p>
    <w:p w14:paraId="5A319CE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pro práce, dodávky nebo služby, které jsou předmětem víceprací, nejsou v Rámcové dohodě sjednány jednotkové ceny, užije se pro jejich ocenění Sborník prací pro údržbu a opravy železniční infrastruktury v platném znění (dále jen „Sborník“), a pokud se ceny ve Sborníku nevyskytují, použije se cena obvyklá v místě a čase.</w:t>
      </w:r>
    </w:p>
    <w:p w14:paraId="3C5E1FF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situace uvedené v bodu </w:t>
      </w:r>
      <w:r w:rsidRPr="00D42D1F">
        <w:rPr>
          <w:rFonts w:ascii="Verdana" w:hAnsi="Verdana"/>
          <w:sz w:val="18"/>
          <w:szCs w:val="18"/>
        </w:rPr>
        <w:fldChar w:fldCharType="begin"/>
      </w:r>
      <w:r w:rsidRPr="00D42D1F">
        <w:rPr>
          <w:rFonts w:ascii="Verdana" w:hAnsi="Verdana"/>
          <w:sz w:val="18"/>
          <w:szCs w:val="18"/>
        </w:rPr>
        <w:instrText xml:space="preserve"> REF _Ref531952774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13.2</w:t>
      </w:r>
      <w:r w:rsidRPr="00D42D1F">
        <w:rPr>
          <w:rFonts w:ascii="Verdana" w:hAnsi="Verdana"/>
          <w:sz w:val="18"/>
          <w:szCs w:val="18"/>
        </w:rPr>
        <w:fldChar w:fldCharType="end"/>
      </w:r>
      <w:r w:rsidRPr="00D42D1F">
        <w:rPr>
          <w:rFonts w:ascii="Verdana" w:hAnsi="Verdana"/>
          <w:sz w:val="18"/>
          <w:szCs w:val="18"/>
        </w:rPr>
        <w:t xml:space="preserve"> Obchodních podmínek, postupují smluvní strany obdobně jako při oceňování víceprací nebo méněprací.</w:t>
      </w:r>
    </w:p>
    <w:p w14:paraId="01FD27D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k Dílčí smlouvě. </w:t>
      </w:r>
    </w:p>
    <w:p w14:paraId="67EE262A"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8" w:name="_Toc233030599"/>
      <w:r w:rsidRPr="00E16F0D">
        <w:rPr>
          <w:rFonts w:ascii="Verdana" w:hAnsi="Verdana"/>
        </w:rPr>
        <w:t>PLATEBNÍ PODMÍNKY</w:t>
      </w:r>
      <w:bookmarkEnd w:id="8"/>
    </w:p>
    <w:p w14:paraId="363B08E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11D1692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29BAB6F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Pr="00D42D1F">
        <w:rPr>
          <w:rFonts w:ascii="Verdana" w:hAnsi="Verdana"/>
          <w:sz w:val="18"/>
          <w:szCs w:val="18"/>
        </w:rPr>
        <w:t>doručení Výzvy k úhradě Objednateli. Výzvu k úhradě je Zhotovitel oprávněn vystavit až po převzetí Díla, případně úspěšném ukončení zkušebního provozu, nastane-li den skončení zkušebního provozu později než převzetí Díla Objednatelem.</w:t>
      </w:r>
    </w:p>
    <w:p w14:paraId="7B0AAA8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633CD3BC"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EB194A">
        <w:rPr>
          <w:rFonts w:ascii="Verdana" w:hAnsi="Verdana"/>
          <w:sz w:val="18"/>
          <w:szCs w:val="18"/>
        </w:rPr>
        <w:t xml:space="preserve">Je-li Zhotovitel zahraniční právnická osoba nebo zahraniční podnikající fyzická osoba, kdy Cena za plnění </w:t>
      </w:r>
      <w:r>
        <w:rPr>
          <w:rFonts w:ascii="Verdana" w:hAnsi="Verdana"/>
          <w:sz w:val="18"/>
          <w:szCs w:val="18"/>
        </w:rPr>
        <w:t>Dílčí smlouvy</w:t>
      </w:r>
      <w:r w:rsidRPr="00EB194A">
        <w:rPr>
          <w:rFonts w:ascii="Verdana" w:hAnsi="Verdana"/>
          <w:sz w:val="18"/>
          <w:szCs w:val="18"/>
        </w:rPr>
        <w:t xml:space="preserve">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předmětu Díla</w:t>
      </w:r>
      <w:r>
        <w:rPr>
          <w:rFonts w:ascii="Verdana" w:hAnsi="Verdana"/>
          <w:sz w:val="18"/>
          <w:szCs w:val="18"/>
        </w:rPr>
        <w:t xml:space="preserve"> na základě Dílčí smlouvy</w:t>
      </w:r>
      <w:r w:rsidRPr="00EB194A">
        <w:rPr>
          <w:rFonts w:ascii="Verdana" w:hAnsi="Verdana"/>
          <w:sz w:val="18"/>
          <w:szCs w:val="18"/>
        </w:rPr>
        <w:t xml:space="preserve">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r>
        <w:rPr>
          <w:rFonts w:ascii="Verdana" w:hAnsi="Verdana"/>
          <w:sz w:val="18"/>
          <w:szCs w:val="18"/>
        </w:rPr>
        <w:t>.</w:t>
      </w:r>
    </w:p>
    <w:p w14:paraId="2F93B348"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Výzva k úhradě fakturou, musí obsahovat náležitosti účetního dokladu dle §11 ZoÚ a náležitosti stanovené v §435 Občanského zákoníku.</w:t>
      </w:r>
    </w:p>
    <w:p w14:paraId="50519EC8"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Výzva k úhradě daňovým dokladem, musí obsahovat náležitosti daňového dokladu dle §28 ZoDPH a náležitosti stanovené v §435 Občanského zákoníku.</w:t>
      </w:r>
    </w:p>
    <w:p w14:paraId="66453F6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i/>
          <w:sz w:val="18"/>
          <w:szCs w:val="18"/>
        </w:rPr>
      </w:pPr>
      <w:r w:rsidRPr="00D42D1F">
        <w:rPr>
          <w:rFonts w:ascii="Verdana" w:hAnsi="Verdana"/>
          <w:sz w:val="18"/>
          <w:szCs w:val="18"/>
        </w:rPr>
        <w:t xml:space="preserve">Výzva k úhradě musí vždy obsahovat číslo Rámcové dohody, včetně uvedení uzavřených dodatků, její přílohou musí být vždy jedno vyhotovení Protokolu o převzetí potvrzeného Objednatelem a případné další dokumenty, požadované Rámcovou dohodou. Ve výzvě k úhradě musí být vždy uvedeny jako identifikace Objednatele nejméně následující údaje: </w:t>
      </w:r>
    </w:p>
    <w:p w14:paraId="099DA5EA" w14:textId="77777777" w:rsidR="009858B1" w:rsidRPr="00D42D1F" w:rsidRDefault="009858B1" w:rsidP="009858B1">
      <w:pPr>
        <w:spacing w:line="276" w:lineRule="auto"/>
        <w:ind w:left="567"/>
        <w:jc w:val="both"/>
        <w:rPr>
          <w:rFonts w:ascii="Verdana" w:hAnsi="Verdana"/>
          <w:i/>
          <w:sz w:val="18"/>
          <w:szCs w:val="18"/>
        </w:rPr>
      </w:pPr>
      <w:r w:rsidRPr="00D42D1F">
        <w:rPr>
          <w:rFonts w:ascii="Verdana" w:hAnsi="Verdana"/>
          <w:i/>
          <w:sz w:val="18"/>
          <w:szCs w:val="18"/>
        </w:rPr>
        <w:t xml:space="preserve">Správa </w:t>
      </w:r>
      <w:r>
        <w:rPr>
          <w:rFonts w:ascii="Verdana" w:hAnsi="Verdana"/>
          <w:i/>
          <w:sz w:val="18"/>
          <w:szCs w:val="18"/>
        </w:rPr>
        <w:t>železnic</w:t>
      </w:r>
      <w:r w:rsidRPr="00D42D1F">
        <w:rPr>
          <w:rFonts w:ascii="Verdana" w:hAnsi="Verdana"/>
          <w:i/>
          <w:sz w:val="18"/>
          <w:szCs w:val="18"/>
        </w:rPr>
        <w:t>, státní organizace</w:t>
      </w:r>
    </w:p>
    <w:p w14:paraId="7FF2B987" w14:textId="77777777" w:rsidR="009858B1" w:rsidRPr="00D42D1F" w:rsidRDefault="009858B1" w:rsidP="009858B1">
      <w:pPr>
        <w:spacing w:line="276" w:lineRule="auto"/>
        <w:ind w:left="567"/>
        <w:jc w:val="both"/>
        <w:rPr>
          <w:rFonts w:ascii="Verdana" w:hAnsi="Verdana"/>
          <w:i/>
          <w:sz w:val="18"/>
          <w:szCs w:val="18"/>
        </w:rPr>
      </w:pPr>
      <w:r w:rsidRPr="00D42D1F">
        <w:rPr>
          <w:rFonts w:ascii="Verdana" w:hAnsi="Verdana"/>
          <w:i/>
          <w:sz w:val="18"/>
          <w:szCs w:val="18"/>
        </w:rPr>
        <w:t>Dlážděná 1003/7, 110 00 Praha 1 – Nové Město</w:t>
      </w:r>
    </w:p>
    <w:p w14:paraId="1DC460BD" w14:textId="77777777" w:rsidR="009858B1" w:rsidRPr="00D42D1F" w:rsidRDefault="009858B1" w:rsidP="009858B1">
      <w:pPr>
        <w:spacing w:line="276" w:lineRule="auto"/>
        <w:ind w:left="567"/>
        <w:jc w:val="both"/>
        <w:rPr>
          <w:rFonts w:ascii="Verdana" w:hAnsi="Verdana"/>
          <w:i/>
          <w:sz w:val="18"/>
          <w:szCs w:val="18"/>
        </w:rPr>
      </w:pPr>
      <w:r w:rsidRPr="00D42D1F">
        <w:rPr>
          <w:rFonts w:ascii="Verdana" w:hAnsi="Verdana"/>
          <w:i/>
          <w:sz w:val="18"/>
          <w:szCs w:val="18"/>
        </w:rPr>
        <w:t>IČO: 709 94 234</w:t>
      </w:r>
    </w:p>
    <w:p w14:paraId="11BFED55" w14:textId="77777777" w:rsidR="009858B1" w:rsidRPr="00D42D1F" w:rsidRDefault="009858B1" w:rsidP="009858B1">
      <w:pPr>
        <w:spacing w:line="276" w:lineRule="auto"/>
        <w:ind w:left="567"/>
        <w:jc w:val="both"/>
        <w:rPr>
          <w:rFonts w:ascii="Verdana" w:hAnsi="Verdana"/>
          <w:sz w:val="18"/>
          <w:szCs w:val="18"/>
        </w:rPr>
      </w:pPr>
      <w:r w:rsidRPr="00D42D1F">
        <w:rPr>
          <w:rFonts w:ascii="Verdana" w:hAnsi="Verdana"/>
          <w:i/>
          <w:sz w:val="18"/>
          <w:szCs w:val="18"/>
        </w:rPr>
        <w:t>Obchodní rejstřík u Městského soudu v Praze, sp. zn. A 48384</w:t>
      </w:r>
    </w:p>
    <w:p w14:paraId="0B0091FA"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Výzvu k úhradě je Zhotovitel povinen doručit Objednateli </w:t>
      </w:r>
      <w:r w:rsidRPr="00D42D1F">
        <w:rPr>
          <w:rFonts w:ascii="Verdana" w:hAnsi="Verdana"/>
          <w:b/>
          <w:sz w:val="18"/>
          <w:szCs w:val="18"/>
        </w:rPr>
        <w:t>ve dvou vyhotoveních</w:t>
      </w:r>
      <w:r>
        <w:rPr>
          <w:rFonts w:ascii="Verdana" w:hAnsi="Verdana"/>
          <w:sz w:val="18"/>
          <w:szCs w:val="18"/>
        </w:rPr>
        <w:t>.</w:t>
      </w:r>
    </w:p>
    <w:p w14:paraId="2FECCADC" w14:textId="77777777" w:rsidR="009858B1" w:rsidRPr="00E00E27"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E00E27">
        <w:rPr>
          <w:rFonts w:ascii="Verdana" w:hAnsi="Verdana"/>
          <w:sz w:val="18"/>
          <w:szCs w:val="18"/>
        </w:rPr>
        <w:t>Výzvy k úhradě, vč. všech příloh, budou Objednateli zasílány následovně:</w:t>
      </w:r>
    </w:p>
    <w:p w14:paraId="2A2F25C0" w14:textId="77777777" w:rsidR="009858B1" w:rsidRPr="0007662E"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07662E">
        <w:rPr>
          <w:rFonts w:ascii="Verdana" w:hAnsi="Verdana"/>
          <w:sz w:val="18"/>
          <w:szCs w:val="18"/>
        </w:rPr>
        <w:t>v digitální podobě na e-mailovou adresu ePodatelnaCFU@spravazeleznic.cz, nebo</w:t>
      </w:r>
    </w:p>
    <w:p w14:paraId="6DC809B1" w14:textId="77777777" w:rsidR="009858B1" w:rsidRPr="0007662E"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07662E">
        <w:rPr>
          <w:rFonts w:ascii="Verdana" w:hAnsi="Verdana"/>
          <w:sz w:val="18"/>
          <w:szCs w:val="18"/>
        </w:rPr>
        <w:t>v digitální podobě do datové schránky s identifikátorem Uccchjm, nebo</w:t>
      </w:r>
    </w:p>
    <w:p w14:paraId="2E28CE6D" w14:textId="77777777" w:rsidR="009858B1" w:rsidRPr="0007662E"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07662E">
        <w:rPr>
          <w:rFonts w:ascii="Verdana" w:hAnsi="Verdana"/>
          <w:sz w:val="18"/>
          <w:szCs w:val="18"/>
        </w:rPr>
        <w:t xml:space="preserve">v listinné podobě </w:t>
      </w:r>
      <w:r w:rsidRPr="00301E05">
        <w:rPr>
          <w:rFonts w:ascii="Verdana" w:hAnsi="Verdana"/>
          <w:b/>
          <w:bCs/>
          <w:sz w:val="18"/>
          <w:szCs w:val="18"/>
        </w:rPr>
        <w:t>ve dvou vyhotoveních</w:t>
      </w:r>
      <w:r w:rsidRPr="0007662E">
        <w:rPr>
          <w:rFonts w:ascii="Verdana" w:hAnsi="Verdana"/>
          <w:sz w:val="18"/>
          <w:szCs w:val="18"/>
        </w:rPr>
        <w:t xml:space="preserve"> na adresu Správa železnic, státní organizace, Centrální finanční účtárna Čechy, Náměstí Jana Pernera 217, 530 02 Pardubice, nebo</w:t>
      </w:r>
    </w:p>
    <w:p w14:paraId="6E8400A4" w14:textId="77777777" w:rsidR="009858B1" w:rsidRPr="0007662E"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07662E">
        <w:rPr>
          <w:rFonts w:ascii="Verdana" w:hAnsi="Verdana"/>
          <w:sz w:val="18"/>
          <w:szCs w:val="18"/>
        </w:rPr>
        <w:t xml:space="preserve">prostřednictvím kontaktního formuláře na webových stránkách Objednatele https://www.spravazeleznic.cz/kontakty/podatelna.  </w:t>
      </w:r>
    </w:p>
    <w:p w14:paraId="591973A3" w14:textId="77777777" w:rsidR="009858B1" w:rsidRPr="00D42D1F" w:rsidRDefault="009858B1" w:rsidP="009858B1">
      <w:pPr>
        <w:overflowPunct/>
        <w:autoSpaceDE/>
        <w:autoSpaceDN/>
        <w:adjustRightInd/>
        <w:spacing w:line="276" w:lineRule="auto"/>
        <w:ind w:left="567"/>
        <w:jc w:val="both"/>
        <w:textAlignment w:val="auto"/>
        <w:rPr>
          <w:rFonts w:ascii="Verdana" w:hAnsi="Verdana"/>
          <w:sz w:val="18"/>
          <w:szCs w:val="18"/>
        </w:rPr>
      </w:pPr>
      <w:r w:rsidRPr="00E00E27">
        <w:rPr>
          <w:rFonts w:ascii="Verdana" w:hAnsi="Verdana"/>
          <w:sz w:val="18"/>
          <w:szCs w:val="18"/>
        </w:rPr>
        <w:t>Objednatel upřednostňuje příjem Výzev k úhradě v digitální podobě ve formátu PDF/A, ISO 19005, min. verze PDF/A-2b, na výše uvedené emailové adrese. V případě, že je Výzva k úhradě zasílána na výše uvedenou e-mailovou adresu, považuje se za doručenou po obdržení notifikace doručení, která je automaticky odesílána odesílateli.</w:t>
      </w:r>
    </w:p>
    <w:p w14:paraId="407608F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Pr>
          <w:rFonts w:ascii="Verdana" w:hAnsi="Verdana"/>
          <w:sz w:val="18"/>
          <w:szCs w:val="18"/>
        </w:rPr>
        <w:t>,</w:t>
      </w:r>
      <w:r w:rsidRPr="00D42D1F">
        <w:rPr>
          <w:rFonts w:ascii="Verdana" w:hAnsi="Verdana"/>
          <w:sz w:val="18"/>
          <w:szCs w:val="18"/>
        </w:rPr>
        <w:t xml:space="preserve"> než je jako minimální stanovena v odstavci</w:t>
      </w:r>
      <w:r>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0B42898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12A3CB4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v Rámcové dohodě nebo Dílčí smlouvě 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_Ref531953120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29</w:t>
      </w:r>
      <w:r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30BB241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§2620 - 2622 a §2624 Občanského zákoníku se neužijí.</w:t>
      </w:r>
    </w:p>
    <w:p w14:paraId="1664350A"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13" w:name="_Toc233030600"/>
      <w:r w:rsidRPr="00E16F0D">
        <w:rPr>
          <w:rFonts w:ascii="Verdana" w:hAnsi="Verdana"/>
        </w:rPr>
        <w:t>MÍSTO PLNĚNÍ</w:t>
      </w:r>
      <w:bookmarkEnd w:id="13"/>
    </w:p>
    <w:p w14:paraId="1D537A5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předat Objednateli Dílo v místě, jež vyplývá z Dílčí smlouvy.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2688BD1D"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14" w:name="_Toc233030601"/>
      <w:r w:rsidRPr="00E16F0D">
        <w:rPr>
          <w:rFonts w:ascii="Verdana" w:hAnsi="Verdana"/>
        </w:rPr>
        <w:t>DOBA PLNĚNÍ</w:t>
      </w:r>
      <w:bookmarkEnd w:id="14"/>
    </w:p>
    <w:p w14:paraId="66CBB7C8"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zahájit provádění Díla bez zbytečného odkladu po uzavření Dílčí smlouvy, není-li v Dílčí smlouvě uvedený jiný termín zahájení prací.</w:t>
      </w:r>
    </w:p>
    <w:p w14:paraId="305660FA"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Dílčí smlouvy, je Zhotovitel povinen dopravit Dílo do místa plnění v pracovní den v době od  8 do 15 hodin, není-li v Rámcové dohodě nebo Dílčí smlouvě sjednána jiná doba.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7CD3312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D12B42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61966BE0"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16" w:name="_Toc233030602"/>
      <w:r w:rsidRPr="00E16F0D">
        <w:rPr>
          <w:rFonts w:ascii="Verdana" w:hAnsi="Verdana"/>
        </w:rPr>
        <w:t>PROVÁDĚNÍ DÍLA</w:t>
      </w:r>
      <w:bookmarkEnd w:id="16"/>
    </w:p>
    <w:p w14:paraId="62B5483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F9F552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7E924202"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4BFB313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7E9B4FB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274DDF52"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717D1D5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67DB5032"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Harmonogram</w:t>
      </w:r>
    </w:p>
    <w:p w14:paraId="63A073F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dle Rámcové dohody vyžadován Harmonogram provádění Díla, je Zhotovitel povinen jej předložit Objednateli bez zbytečného odkladu po uzavření Dílčí smlouvy, nejpozději však ke dni zahájení prací na provádění Díla.</w:t>
      </w:r>
    </w:p>
    <w:p w14:paraId="1D8EAB58"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0550212B"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6E152C0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kontrolovat provádění Díla. Zjistí-li objednatel, že Zhotovitel provádí Dílo v rozporu s povinnostmi vyplývajícími z Dílčí smlouvy, Rámcové dohody,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Rámcové dohody.</w:t>
      </w:r>
    </w:p>
    <w:p w14:paraId="3D48398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16D4CB0A"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7C7DF8E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07C3821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Obdobně bude-li Objednatel požadovat vykonání zvláštních zkoušek nebo ověření jakékoliv části Díla z důvodu podezření, že tato část Díla neodpovídá Dílčí smlouvě, Rámcové dohodě, Obchodním podmínkám, Veřejnoprávním podkladům, právním předpisům nebo příslušným ČSN, a bude-li zjištěno, že podezření bylo správné, nese náklady spojené s vykonáním zkoušek nebo ověřením Zhotovitel.</w:t>
      </w:r>
    </w:p>
    <w:p w14:paraId="7261F4F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umožnit výkon technického a autorského dozoru.</w:t>
      </w:r>
    </w:p>
    <w:p w14:paraId="33003878" w14:textId="77777777" w:rsidR="009858B1" w:rsidRPr="00D42D1F" w:rsidRDefault="009858B1" w:rsidP="009858B1">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2A83340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066FC19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případně i autorského dozoru. </w:t>
      </w:r>
    </w:p>
    <w:p w14:paraId="0863926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Zástupci Zhotovitele jsou povinni se kontrolních dnů zúčastňovat. Zhotovitel má právo přizvat na kontrolní den své poddodavatele podílející se v souladu s Rámcovou dohodou a Obchodními podmínkami na provádění Díla.</w:t>
      </w:r>
    </w:p>
    <w:p w14:paraId="6EF4689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315E17C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 a autorského dozoru a stanovení případných nápravných opatření a úkolů.</w:t>
      </w:r>
    </w:p>
    <w:p w14:paraId="01C3889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455C958C" w14:textId="77777777" w:rsidR="009858B1" w:rsidRPr="00D42D1F" w:rsidRDefault="009858B1" w:rsidP="009858B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BE203A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Objednatel je oprávněn provádět u všech osob, které Zhotovitel používá při provádění díla, kontrolu, zda tyto osoby nejsou pod vlivem alkoholu nebo návykové látky. Osoby Objednatele oprávněné k provádění této kontroly jsou určeny v souladu se směrnicí SŽDC č. 120 "Dodržování zákazu kouření, požívání alkoholických nápojů a užívání jiných návykových látek".</w:t>
      </w:r>
    </w:p>
    <w:p w14:paraId="78B264A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 seznámí své zaměstnance a osoby, které používá při provádění díla s povinností podrobit se kontrole prováděné Objednatelem.</w:t>
      </w:r>
    </w:p>
    <w:p w14:paraId="6ECC056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 orientačním vyšetřením na zjištění přítomnosti alkoholu pomocí analyzátoru alkoholu v dechu (elektronický alkohol tester – kalibrovaný, detekční trubičky) a na zjištění jiné návykové látky pomocí drogových testů ze slin.</w:t>
      </w:r>
    </w:p>
    <w:p w14:paraId="23F7226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 dle směrnice SŽDC č. 120 "Dodržování zákazu kouření, požívání alkoholických nápojů a užívání jiných návykových látek".</w:t>
      </w:r>
    </w:p>
    <w:p w14:paraId="5AEF5388" w14:textId="77777777" w:rsidR="009858B1" w:rsidRPr="00D42D1F" w:rsidRDefault="009858B1" w:rsidP="009858B1">
      <w:pPr>
        <w:numPr>
          <w:ilvl w:val="0"/>
          <w:numId w:val="24"/>
        </w:numPr>
        <w:spacing w:after="120"/>
        <w:jc w:val="both"/>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2A647641"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6B195A07" w14:textId="77777777" w:rsidR="009858B1" w:rsidRPr="00D42D1F" w:rsidRDefault="009858B1" w:rsidP="009858B1">
      <w:pPr>
        <w:numPr>
          <w:ilvl w:val="0"/>
          <w:numId w:val="24"/>
        </w:numPr>
        <w:spacing w:after="120"/>
        <w:jc w:val="both"/>
        <w:rPr>
          <w:rFonts w:ascii="Verdana" w:hAnsi="Verdana" w:cs="Arial"/>
          <w:sz w:val="18"/>
          <w:szCs w:val="18"/>
        </w:rPr>
      </w:pPr>
      <w:r w:rsidRPr="00D42D1F">
        <w:rPr>
          <w:rFonts w:ascii="Verdana" w:hAnsi="Verdana" w:cs="Arial"/>
          <w:sz w:val="18"/>
          <w:szCs w:val="18"/>
        </w:rPr>
        <w:t>V případě pozitivního výsledku kontroly nesmí dotčená osoba Zhotovitele pokračovat ve vykonávané činnosti a bude jí odebrán „Průkaz ke vstupu do objektů a provozované železniční dopravní cesty SŽDC“.</w:t>
      </w:r>
    </w:p>
    <w:p w14:paraId="469FA425" w14:textId="77777777" w:rsidR="009858B1" w:rsidRPr="00D42D1F" w:rsidRDefault="009858B1" w:rsidP="009858B1">
      <w:pPr>
        <w:numPr>
          <w:ilvl w:val="0"/>
          <w:numId w:val="24"/>
        </w:numPr>
        <w:spacing w:after="120"/>
        <w:jc w:val="both"/>
        <w:rPr>
          <w:rFonts w:ascii="Verdana" w:hAnsi="Verdana" w:cs="Arial"/>
          <w:sz w:val="18"/>
          <w:szCs w:val="18"/>
        </w:rPr>
      </w:pPr>
      <w:r w:rsidRPr="00D42D1F">
        <w:rPr>
          <w:rFonts w:ascii="Verdana" w:hAnsi="Verdana" w:cs="Arial"/>
          <w:sz w:val="18"/>
          <w:szCs w:val="18"/>
        </w:rPr>
        <w:t>V případě, že osoba, kterou Zhotovitel používá při provádění díla, se odmítne podrobit zjištění, zda není pod vlivem alkoholu nebo návykové látky, nebo je-li u této osoby dosaženo pozitivního výsledku kontroly, je Objednatel oprávněn na základě posouzení souvisejících okolností, uplatnit vůči Zhotoviteli sankci až do výše 100 000,- Kč za každý jednotlivý případ.</w:t>
      </w:r>
    </w:p>
    <w:p w14:paraId="756904F7"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58F07CA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1CEAF58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7CD8F960"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2AE3DBD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275028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k realizaci Díla nepoužije materiály, které nemají požadovanou certifikaci či předepsaný průvodní doklad, je-li to pro jejich použití nezbytné podle Dílčí smlouvy, Rámcové dohody, Obchodních podmínek, Veřejnoprávních podkladů, právních předpisů nebo příslušných ČSN. Certifikace a průvodní doklady Zhotovitele použitých materiálů jsou součástí Dokladů.</w:t>
      </w:r>
    </w:p>
    <w:p w14:paraId="5DEF86FB" w14:textId="77777777" w:rsidR="009858B1" w:rsidRPr="00D42D1F" w:rsidRDefault="009858B1" w:rsidP="009858B1">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491A280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Nabízí-li Zhotovitel Objednateli částečné plnění Předmětu Díla, aniž by částečné plnění bylo výslovně sjednáno v Dílčí smlouvě nebo Rámcové dohodě, není Objednatel povinen částečné plnění přijmout. Přijme-li Objednatel částečné plnění, je Zhotovitel povinen nahradit Objednateli zvýšené náklady způsobené mu částečným plněním.</w:t>
      </w:r>
    </w:p>
    <w:p w14:paraId="0B7E3AAF"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Ostatní ujednání</w:t>
      </w:r>
    </w:p>
    <w:p w14:paraId="049E108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 Dílčí smlouvě. Provede-li Zhotovitel vícepráce v rozporu s tímto odstavcem, ponese náklady na ně ze svého.</w:t>
      </w:r>
    </w:p>
    <w:p w14:paraId="3EEC294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04F7C79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30B15E1A" w14:textId="77777777" w:rsidR="009858B1" w:rsidRPr="00D42D1F" w:rsidRDefault="009858B1" w:rsidP="009858B1">
      <w:pPr>
        <w:pStyle w:val="Odstavec"/>
        <w:numPr>
          <w:ilvl w:val="0"/>
          <w:numId w:val="24"/>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1F73C84A"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37D7853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621F6480" w14:textId="77777777" w:rsidR="009858B1" w:rsidRPr="00E16F0D" w:rsidRDefault="009858B1" w:rsidP="009858B1">
      <w:pPr>
        <w:numPr>
          <w:ilvl w:val="0"/>
          <w:numId w:val="24"/>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695F7F8E"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17" w:name="_Toc233030603"/>
      <w:r w:rsidRPr="00E16F0D">
        <w:rPr>
          <w:rFonts w:ascii="Verdana" w:hAnsi="Verdana"/>
        </w:rPr>
        <w:t>ZKUŠEBNÍ PROVOZ</w:t>
      </w:r>
      <w:bookmarkEnd w:id="17"/>
    </w:p>
    <w:p w14:paraId="0FAD4A7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že z Rámcové dohody nebo Dílčí smlouvy vyplývá, že má být proveden zkušební provoz.</w:t>
      </w:r>
    </w:p>
    <w:p w14:paraId="060FB0C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Zkušebním provozem se prověřuje, zda Předmět díla je za předpokládaných provozních a výrobních podmínek schopen dosahovat výkonů (parametrů) v kvalitě a množství stanovených Rámcovou dohodou, Obchodními podmínkami, Veřejnoprávními podklady, právními předpisy a příslušnými ČSN.</w:t>
      </w:r>
    </w:p>
    <w:p w14:paraId="22FE409A"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0F011A28"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38552B9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3675855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5589136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06BA241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2E087A9A"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18" w:name="_Toc233030604"/>
      <w:r w:rsidRPr="00E16F0D">
        <w:rPr>
          <w:rFonts w:ascii="Verdana" w:hAnsi="Verdana"/>
        </w:rPr>
        <w:t>PŘEPRAVA DÍLA</w:t>
      </w:r>
      <w:bookmarkEnd w:id="18"/>
    </w:p>
    <w:p w14:paraId="1654286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359EFC0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dle Dlíčí smlouvy, Rámcové dohody nebo zvyklostí třeba Předmět díla zabalit, Zhotovitel Předmět díla zabalí dle Dílčí smlouvy nebo Rámcové dohody; není-li ujednání o balení Předmětu díla v Dílčí smlouvě nebo v Rámcové dohodě, pak dle zvyklostí, a není-li jich, pak způsobem potřebným pro uchování Předmětu díla a jeho ochranu.</w:t>
      </w:r>
    </w:p>
    <w:p w14:paraId="2F37F8C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1150C34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625FC5A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0F2F1348"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Zhotovitel Předmět díla Objednateli odesílá prostřednictvím dopravce, umožní Zhotovitel Objednateli uplatnit práva z přepravní smlouvy vůči dopravci, pokud o to Objednatel Zhotovitele požádá.</w:t>
      </w:r>
    </w:p>
    <w:p w14:paraId="1C0362B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34</w:t>
      </w:r>
      <w:r w:rsidRPr="00D42D1F">
        <w:rPr>
          <w:rFonts w:ascii="Verdana" w:hAnsi="Verdana"/>
          <w:sz w:val="18"/>
          <w:szCs w:val="18"/>
        </w:rPr>
        <w:fldChar w:fldCharType="end"/>
      </w:r>
      <w:r w:rsidRPr="00D42D1F">
        <w:rPr>
          <w:rFonts w:ascii="Verdana" w:hAnsi="Verdana"/>
          <w:sz w:val="18"/>
          <w:szCs w:val="18"/>
        </w:rPr>
        <w:t xml:space="preserve"> Obchodních podmínek.</w:t>
      </w:r>
    </w:p>
    <w:p w14:paraId="48EDAFE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618168E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3CA29D7E"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19" w:name="_Toc233030605"/>
      <w:r w:rsidRPr="00E16F0D">
        <w:rPr>
          <w:rFonts w:ascii="Verdana" w:hAnsi="Verdana"/>
        </w:rPr>
        <w:t>PODDODAVATELÉ</w:t>
      </w:r>
      <w:bookmarkEnd w:id="19"/>
    </w:p>
    <w:p w14:paraId="4580C55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provedením části Díla třetí osobu – poddodavatele. Zhotovitel odpovídá za činnost poddodavatele tak, jako by činnost prováděl sám.</w:t>
      </w:r>
    </w:p>
    <w:p w14:paraId="78204B6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provedením části Díla poddodavatele pouze, pokud je poddodavatel uveden v příloze Rámcové dohody.</w:t>
      </w:r>
    </w:p>
    <w:p w14:paraId="09F9F80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poddodavatelé splní všechny povinnosti vyplývající Zhotoviteli z Rámcové dohody, a to přiměřeně k povaze a rozsahu poddodávky.  </w:t>
      </w:r>
    </w:p>
    <w:p w14:paraId="55ADDCC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poddodavatelé, kterými prokazoval splnění kvalifikace v zadávacím řízení, se budou podílet na provedení příslušné věcně vymezené části Díla v rozsahu dle Nabídky Zhotovitele.</w:t>
      </w:r>
    </w:p>
    <w:p w14:paraId="09FB477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změnit poddodavatele pouze s předchozím písemným souhlasem Objednatele a po uzavření dodatku k Rámcové dohodě. Objednatel vydá písemný souhlas formou zaslání návrhu dodatku do 10 dnů od doručení žádosti Zhotovitele a předložení všech potřebných dokumentů Zhotovitelem (zejména jde-li o poddodavatele nahrazujícího poddodavatele, jímž bylo prokazováno splnění kvalifikace). Objednatel souhlas se změnou nevydá, pokud</w:t>
      </w:r>
    </w:p>
    <w:p w14:paraId="07F04D50"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poddodavatele Zhotovitel v zadávacím řízení prokazoval kvalifikaci a nový poddodavatel nebude mít stejnou či vyšší kvalifikaci jako původní nahrazovaný poddodavatel nebo</w:t>
      </w:r>
    </w:p>
    <w:p w14:paraId="28D29D54"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32EA59E3"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Toc233030606"/>
      <w:bookmarkStart w:id="23" w:name="_Ref381624634"/>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6387200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51E54A3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5E1D37"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dodavatelská výrobní a dílenská dokumentace,</w:t>
      </w:r>
    </w:p>
    <w:p w14:paraId="0993A804"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00A15D8D"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498E9143"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7D67832A"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071FE709"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6DEEF2A6"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p>
    <w:p w14:paraId="02DFB4D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Dílčí smlouva, Rámcová dohoda,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5B29F46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t>Objednatel Dílo převezme za předpokladu, že provedení Díla odpovídá Dílčí smlouvě, Rámcové dohodě,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7392BC4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5F4E205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533AE7E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15DF0A92"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28A5365E"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652377E2"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1CBAFABC"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C31CBC6"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2D633DBA"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5343D765"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6CAB1AD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7B310862"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138</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152</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231BA1F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762279F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23AEF49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09EB283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103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112</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1D739A02"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76E7FD2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§1921, §2112, §2605 odst. 2, §2606, §2609, §2618 a §2629 Občanského zákoníku se neužijí. </w:t>
      </w:r>
    </w:p>
    <w:p w14:paraId="3CE733AE"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27" w:name="_Toc233030607"/>
      <w:r w:rsidRPr="00E16F0D">
        <w:rPr>
          <w:rFonts w:ascii="Verdana" w:hAnsi="Verdana"/>
        </w:rPr>
        <w:t>VLASTNICKÉ PRÁVO A NEBEZPEČÍ ŠKODY</w:t>
      </w:r>
      <w:bookmarkEnd w:id="27"/>
    </w:p>
    <w:p w14:paraId="0CB67FB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504F5438"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0E5ECB0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659F877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116</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117</w:t>
      </w:r>
      <w:r w:rsidRPr="00D42D1F">
        <w:rPr>
          <w:rFonts w:ascii="Verdana" w:hAnsi="Verdana"/>
          <w:sz w:val="18"/>
          <w:szCs w:val="18"/>
        </w:rPr>
        <w:fldChar w:fldCharType="end"/>
      </w:r>
      <w:r w:rsidRPr="00D42D1F">
        <w:rPr>
          <w:rFonts w:ascii="Verdana" w:hAnsi="Verdana"/>
          <w:sz w:val="18"/>
          <w:szCs w:val="18"/>
        </w:rPr>
        <w:t xml:space="preserve"> přiměřeně.</w:t>
      </w:r>
    </w:p>
    <w:p w14:paraId="341D85E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6BA5B671"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4F55059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C5158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22D8A0EF"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30" w:name="_Toc233030608"/>
      <w:r w:rsidRPr="00E16F0D">
        <w:rPr>
          <w:rFonts w:ascii="Verdana" w:hAnsi="Verdana"/>
        </w:rPr>
        <w:t>VADY PLNĚNÍ A ZÁRUKA</w:t>
      </w:r>
      <w:bookmarkEnd w:id="30"/>
    </w:p>
    <w:p w14:paraId="6BA2BB1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Zhotovitel se zavazuje, že Dílo bude v okamžiku jeho převzetí Objednatelem vyhovovat všem požadavkům na dílo stanoveným Rámcovou dohodou, Obchodními podmínkami, Veřejnoprávními podklady, právními předpisy a příslušnými ČSN.</w:t>
      </w:r>
      <w:bookmarkEnd w:id="31"/>
    </w:p>
    <w:p w14:paraId="5CEFC85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75E5253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72D2967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126</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13E400A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Záruční doba začíná běžet dnem převzetí Díla Objednatelem, nebo jeho poslední části, je-li Dílo dodáváno po částech, nebo ode dne úspěšného ukončení zkušebního provozu, je-li dle Rámcové dohody vyžadován a nastane-li okamžik úspěšného ukončení zkušebního provozu později než okamžik převzetí Díla, resp. jeho poslední části.</w:t>
      </w:r>
    </w:p>
    <w:p w14:paraId="2CFA7012"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126</w:t>
      </w:r>
      <w:r w:rsidRPr="00D42D1F">
        <w:rPr>
          <w:rFonts w:ascii="Verdana" w:hAnsi="Verdana"/>
          <w:sz w:val="18"/>
          <w:szCs w:val="18"/>
        </w:rPr>
        <w:fldChar w:fldCharType="end"/>
      </w:r>
      <w:r w:rsidRPr="00D42D1F">
        <w:rPr>
          <w:rFonts w:ascii="Verdana" w:hAnsi="Verdana"/>
          <w:sz w:val="18"/>
          <w:szCs w:val="18"/>
        </w:rPr>
        <w:t xml:space="preserve"> Obchodních podmínek.</w:t>
      </w:r>
    </w:p>
    <w:p w14:paraId="1EAA351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práva z vadného plnění i v případě, jedná-li se o vadu, kterou musel s vynaložením obvyklé pozornosti poznat již při uzavření Dílčí smlouvy.</w:t>
      </w:r>
    </w:p>
    <w:p w14:paraId="02C4537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nemá práva z vadného plnění, způsobila-li vadu po přechodu nebezpečí škody na věci na Objednatele vnější událost. To neplatí, způsobil-li vadu Zhotovitel nebo jakákoliv třetí osoba, jejímž prostřednictvím plnil své povinnosti vyplývající z Dílčí smlouvy.</w:t>
      </w:r>
    </w:p>
    <w:p w14:paraId="40C272A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7EB4CDD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odpovídá za vady spočívající v opotřebení Předmětu díla, ke kterému do konce Záruční doby vzhledem k požadavkům Dílčí smlouvy, Rámcové dohody, Obchodních podmínek, Veřejnoprávních podkladů, právních předpisů a příslušných ČSN na jakost a provedení Předmětu díla nemělo dojít.</w:t>
      </w:r>
    </w:p>
    <w:p w14:paraId="79491D1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nenese odpovědnost za vady způsobené Objednatelem nebo třetími osobami, ledaže Objednatel nebo takové osoby postupovaly v souladu s Doklady nebo pokyny, které obdrželi od Zhotovitele. </w:t>
      </w:r>
    </w:p>
    <w:p w14:paraId="04EE3542"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34" w:name="_Toc233030609"/>
      <w:r w:rsidRPr="00E16F0D">
        <w:rPr>
          <w:rFonts w:ascii="Verdana" w:hAnsi="Verdana"/>
        </w:rPr>
        <w:t>UPLATNĚNÍ PRÁV Z VADNÉHO PLNĚNÍ</w:t>
      </w:r>
      <w:bookmarkEnd w:id="34"/>
    </w:p>
    <w:p w14:paraId="417DCB1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11E602D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4007836A"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7B4951C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6D2F1B8"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25900320"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20D4AFF4"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1A6EE881"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odstoupit od Dílčí smlouvy.</w:t>
      </w:r>
    </w:p>
    <w:p w14:paraId="2BDA4D91"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70DE900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138</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25498E3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11E22DC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2D03C61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4D28E03"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37" w:name="_Toc233030610"/>
      <w:r w:rsidRPr="00E16F0D">
        <w:rPr>
          <w:rFonts w:ascii="Verdana" w:hAnsi="Verdana"/>
        </w:rPr>
        <w:t>PODMÍNKY ODSTRANĚNÍ VAD</w:t>
      </w:r>
      <w:bookmarkEnd w:id="37"/>
    </w:p>
    <w:p w14:paraId="1C9ECB0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12DF9F6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27F27C9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CA3A992"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4DACF64B"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7F71742F"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od Rámcové dohody odstoupit.</w:t>
      </w:r>
    </w:p>
    <w:p w14:paraId="3E83203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Veškeré náklady vzniklé Objednateli v souvislosti s odstranění vady způsobem dle předchozího odstavce je Zhotovitel povinen Objednateli uhradit.</w:t>
      </w:r>
    </w:p>
    <w:p w14:paraId="4777C29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5871B25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1CD37B0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7822FFE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71C0044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Rámcové dohody,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135</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151</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6E70FD0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§1917 – 1924, §2099 – 2101, §2103 – 2117, §2165 – 2172, §2618 a §2629 Občanského zákoníku se neužijí.</w:t>
      </w:r>
    </w:p>
    <w:p w14:paraId="7FA791F0"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40" w:name="_Toc233030611"/>
      <w:r w:rsidRPr="00E16F0D">
        <w:rPr>
          <w:rFonts w:ascii="Verdana" w:hAnsi="Verdana"/>
        </w:rPr>
        <w:t>POJIŠTĚNÍ</w:t>
      </w:r>
      <w:bookmarkEnd w:id="40"/>
    </w:p>
    <w:p w14:paraId="5A969E6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této části se užijí v případě, že z Rámcové dohody vyplývá, že Zhotovitel je povinen být pojištěn pro případ odpovědnosti za škodu způsobenou při výkonu činnosti.</w:t>
      </w:r>
    </w:p>
    <w:p w14:paraId="5F476C6B" w14:textId="77777777" w:rsidR="009858B1" w:rsidRPr="00D42D1F" w:rsidRDefault="009858B1" w:rsidP="009858B1">
      <w:pPr>
        <w:pStyle w:val="ListParagraph"/>
        <w:numPr>
          <w:ilvl w:val="0"/>
          <w:numId w:val="24"/>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řádného dokončení Díla uzavřeno </w:t>
      </w:r>
      <w:bookmarkEnd w:id="41"/>
      <w:r w:rsidRPr="00D42D1F">
        <w:rPr>
          <w:rFonts w:ascii="Verdana" w:hAnsi="Verdana"/>
          <w:sz w:val="18"/>
          <w:szCs w:val="18"/>
        </w:rPr>
        <w:t>pojištění v rozsahu uvedeném v Rámcové dohodě.</w:t>
      </w:r>
    </w:p>
    <w:p w14:paraId="52173C02" w14:textId="77777777" w:rsidR="009858B1" w:rsidRPr="00D42D1F" w:rsidRDefault="009858B1" w:rsidP="009858B1">
      <w:pPr>
        <w:pStyle w:val="ListParagraph"/>
        <w:numPr>
          <w:ilvl w:val="0"/>
          <w:numId w:val="24"/>
        </w:numPr>
        <w:suppressAutoHyphens/>
        <w:spacing w:line="276" w:lineRule="auto"/>
        <w:jc w:val="both"/>
        <w:rPr>
          <w:rFonts w:ascii="Verdana" w:hAnsi="Verdana"/>
          <w:sz w:val="18"/>
          <w:szCs w:val="18"/>
        </w:rPr>
      </w:pPr>
      <w:r w:rsidRPr="00D42D1F">
        <w:rPr>
          <w:rFonts w:ascii="Verdana" w:hAnsi="Verdana"/>
          <w:sz w:val="18"/>
          <w:szCs w:val="18"/>
        </w:rPr>
        <w:t>Zhotovitel je povinen předložit Objednateli uzavřenou pojistnou smlouvu nebo odpovídající pojistku v rozsahu uvedeném  v Rámcové dohodě, nejpozději však v den zahájení prací na Díle a dále kdykoli v průběhu provádění Díla do 10 dnů ode dne, kdy k tomu byl Objednatelem vyzván. V případě změn v pojištění je Zhotovitel povinen bezodkladně tyto změny oznámit Objednateli a předložit dokumenty dokládající tyto změny.</w:t>
      </w:r>
    </w:p>
    <w:p w14:paraId="6065EB39" w14:textId="77777777" w:rsidR="009858B1" w:rsidRPr="00D42D1F" w:rsidRDefault="009858B1" w:rsidP="009858B1">
      <w:pPr>
        <w:pStyle w:val="ListParagraph"/>
        <w:numPr>
          <w:ilvl w:val="0"/>
          <w:numId w:val="24"/>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40FDC306" w14:textId="77777777" w:rsidR="009858B1" w:rsidRPr="00D42D1F" w:rsidRDefault="009858B1" w:rsidP="009858B1">
      <w:pPr>
        <w:pStyle w:val="ListParagraph"/>
        <w:numPr>
          <w:ilvl w:val="0"/>
          <w:numId w:val="24"/>
        </w:numPr>
        <w:suppressAutoHyphens/>
        <w:spacing w:line="276" w:lineRule="auto"/>
        <w:jc w:val="both"/>
        <w:rPr>
          <w:rFonts w:ascii="Verdana" w:hAnsi="Verdana"/>
          <w:sz w:val="18"/>
          <w:szCs w:val="18"/>
        </w:rPr>
      </w:pPr>
      <w:r w:rsidRPr="00D42D1F">
        <w:rPr>
          <w:rFonts w:ascii="Verdana" w:hAnsi="Verdana"/>
          <w:sz w:val="18"/>
          <w:szCs w:val="18"/>
        </w:rPr>
        <w:t>Porušení jakékoli povinnosti Zhotovitele dle této části je podstatným porušením Dílčí smlouvy a Rámcové dohody.</w:t>
      </w:r>
    </w:p>
    <w:p w14:paraId="622F846F" w14:textId="77777777" w:rsidR="009858B1" w:rsidRPr="00D42D1F" w:rsidRDefault="009858B1" w:rsidP="009858B1">
      <w:pPr>
        <w:pStyle w:val="ListParagraph"/>
        <w:numPr>
          <w:ilvl w:val="0"/>
          <w:numId w:val="24"/>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53F88C8F"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43" w:name="_Toc233030612"/>
      <w:r w:rsidRPr="00E16F0D">
        <w:rPr>
          <w:rFonts w:ascii="Verdana" w:hAnsi="Verdana"/>
        </w:rPr>
        <w:t>DUŠEVNÍ VLASTNICTVÍ</w:t>
      </w:r>
      <w:bookmarkEnd w:id="43"/>
    </w:p>
    <w:p w14:paraId="01353BEB" w14:textId="77777777" w:rsidR="009858B1" w:rsidRPr="00D42D1F" w:rsidRDefault="009858B1" w:rsidP="009858B1">
      <w:pPr>
        <w:pStyle w:val="ListParagraph"/>
        <w:numPr>
          <w:ilvl w:val="0"/>
          <w:numId w:val="24"/>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7248646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5E40F945"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7DA7AB72"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24693D63"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7464B3F0"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5657E823"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05715A9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68AC039A"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2A131B1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na žádost Objednatele autor nebo autoři autorského díla, jež je součástí nebo příslušenstvím Díla, udělí Objednateli bez zbytečného odkladu bezúplatně právo </w:t>
      </w:r>
    </w:p>
    <w:p w14:paraId="3A03FE27"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639F71C"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38C9B7F3"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2DA2C9C2"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výsledek činnosti provedené na základě Rámcové dohody nebo v souvislosti s ní, který je předmětem duševního vlastnictví, není Zhotovitel oprávněn bez předchozího písemného svolení Objednatele užít k jiným účelům, než je provedení Díla, zejména je nesmí poskytnout třetím osobám.</w:t>
      </w:r>
    </w:p>
    <w:p w14:paraId="5922E134"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44" w:name="_Toc233030613"/>
      <w:r w:rsidRPr="00E16F0D">
        <w:rPr>
          <w:rFonts w:ascii="Verdana" w:hAnsi="Verdana"/>
        </w:rPr>
        <w:t>SANKCE</w:t>
      </w:r>
      <w:bookmarkEnd w:id="44"/>
    </w:p>
    <w:p w14:paraId="2A267DE8" w14:textId="77777777" w:rsidR="009858B1" w:rsidRPr="00B2348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smluvní pokuty není dotčeno právo druhé Smluvní strany na náhradu škody v plné výši. </w:t>
      </w:r>
    </w:p>
    <w:p w14:paraId="21B8E3FB" w14:textId="77777777" w:rsidR="009858B1" w:rsidRPr="00B2348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nároku na zaplacení smluvní pokuty ani jejím uhrazením nezaniká povinnost Smluvní strany splnit utvrzenou povinnost. </w:t>
      </w:r>
    </w:p>
    <w:p w14:paraId="4D0EDE96" w14:textId="77777777" w:rsidR="009858B1" w:rsidRPr="00B2348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E7E087E" w14:textId="77777777" w:rsidR="009858B1" w:rsidRPr="00B2348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Smluvní pokuty se uplatňují bez DPH. Je-li základem pro výpočet smluvních pokut </w:t>
      </w:r>
      <w:r>
        <w:rPr>
          <w:rFonts w:ascii="Verdana" w:hAnsi="Verdana"/>
          <w:sz w:val="18"/>
          <w:szCs w:val="18"/>
        </w:rPr>
        <w:t xml:space="preserve">Cena Díla </w:t>
      </w:r>
      <w:r w:rsidRPr="00B2348F">
        <w:rPr>
          <w:rFonts w:ascii="Verdana" w:hAnsi="Verdana"/>
          <w:sz w:val="18"/>
          <w:szCs w:val="18"/>
        </w:rPr>
        <w:t xml:space="preserve">či její část, je rozhodná </w:t>
      </w:r>
      <w:r>
        <w:rPr>
          <w:rFonts w:ascii="Verdana" w:hAnsi="Verdana"/>
          <w:sz w:val="18"/>
          <w:szCs w:val="18"/>
        </w:rPr>
        <w:t>Cena Díla</w:t>
      </w:r>
      <w:r w:rsidRPr="00B2348F">
        <w:rPr>
          <w:rFonts w:ascii="Verdana" w:hAnsi="Verdana"/>
          <w:sz w:val="18"/>
          <w:szCs w:val="18"/>
        </w:rPr>
        <w:t xml:space="preserve"> či její část bez DPH stanovená k okamžiku uzavření </w:t>
      </w:r>
      <w:r>
        <w:rPr>
          <w:rFonts w:ascii="Verdana" w:hAnsi="Verdana"/>
          <w:sz w:val="18"/>
          <w:szCs w:val="18"/>
        </w:rPr>
        <w:t>Dílčí</w:t>
      </w:r>
      <w:r w:rsidRPr="00B2348F">
        <w:rPr>
          <w:rFonts w:ascii="Verdana" w:hAnsi="Verdana"/>
          <w:sz w:val="18"/>
          <w:szCs w:val="18"/>
        </w:rPr>
        <w:t xml:space="preserve"> smlouvy; k případným jejím následným úpravám po uzavření </w:t>
      </w:r>
      <w:r>
        <w:rPr>
          <w:rFonts w:ascii="Verdana" w:hAnsi="Verdana"/>
          <w:sz w:val="18"/>
          <w:szCs w:val="18"/>
        </w:rPr>
        <w:t>Dílčí</w:t>
      </w:r>
      <w:r w:rsidRPr="00B2348F">
        <w:rPr>
          <w:rFonts w:ascii="Verdana" w:hAnsi="Verdana"/>
          <w:sz w:val="18"/>
          <w:szCs w:val="18"/>
        </w:rPr>
        <w:t xml:space="preserve"> smlouvy se nepřihlíží. </w:t>
      </w:r>
    </w:p>
    <w:p w14:paraId="5418A81B"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50F607F2" w14:textId="77777777" w:rsidR="009858B1" w:rsidRPr="00FE4929"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FE4929">
        <w:rPr>
          <w:rFonts w:ascii="Verdana" w:hAnsi="Verdana"/>
          <w:sz w:val="18"/>
          <w:szCs w:val="18"/>
        </w:rPr>
        <w:t xml:space="preserve">V případě porušení smluvní povinnosti týkající se </w:t>
      </w:r>
      <w:r>
        <w:rPr>
          <w:rFonts w:ascii="Verdana" w:hAnsi="Verdana"/>
          <w:sz w:val="18"/>
          <w:szCs w:val="18"/>
        </w:rPr>
        <w:t>neposkytnutí</w:t>
      </w:r>
      <w:r w:rsidRPr="00FE4929">
        <w:rPr>
          <w:rFonts w:ascii="Verdana" w:hAnsi="Verdana"/>
          <w:sz w:val="18"/>
          <w:szCs w:val="18"/>
        </w:rPr>
        <w:t xml:space="preserve"> finanční záruky a pojistných smluv nebo jejich neudržování v platnosti nebo účasti poddodavatelů anebo realizačního týmu, které je možné jednáním </w:t>
      </w:r>
      <w:r>
        <w:rPr>
          <w:rFonts w:ascii="Verdana" w:hAnsi="Verdana"/>
          <w:sz w:val="18"/>
          <w:szCs w:val="18"/>
        </w:rPr>
        <w:t>Z</w:t>
      </w:r>
      <w:r w:rsidRPr="00FE4929">
        <w:rPr>
          <w:rFonts w:ascii="Verdana" w:hAnsi="Verdana"/>
          <w:sz w:val="18"/>
          <w:szCs w:val="18"/>
        </w:rPr>
        <w:t xml:space="preserve">hotovitele do patnácti (15) kalendářních dnů napravit, bude zhotovitel bezodkladně písemně vyzván ke zjednání nápravy v dodatečné lhůtě patnácti (15) kalendářních dnů ode dne doručení výzvy. V případě, že </w:t>
      </w:r>
      <w:r>
        <w:rPr>
          <w:rFonts w:ascii="Verdana" w:hAnsi="Verdana"/>
          <w:sz w:val="18"/>
          <w:szCs w:val="18"/>
        </w:rPr>
        <w:t>Z</w:t>
      </w:r>
      <w:r w:rsidRPr="00FE4929">
        <w:rPr>
          <w:rFonts w:ascii="Verdana" w:hAnsi="Verdana"/>
          <w:sz w:val="18"/>
          <w:szCs w:val="18"/>
        </w:rPr>
        <w:t xml:space="preserve">hotovitel zjedná nápravu ve stanovené lhůtě, nárok </w:t>
      </w:r>
      <w:r>
        <w:rPr>
          <w:rFonts w:ascii="Verdana" w:hAnsi="Verdana"/>
          <w:sz w:val="18"/>
          <w:szCs w:val="18"/>
        </w:rPr>
        <w:t>O</w:t>
      </w:r>
      <w:r w:rsidRPr="00FE4929">
        <w:rPr>
          <w:rFonts w:ascii="Verdana" w:hAnsi="Verdana"/>
          <w:sz w:val="18"/>
          <w:szCs w:val="18"/>
        </w:rPr>
        <w:t>bjednatele na smluvní pokutu nevznikne. V případě marného uplynutí této lhůty vzniká nárok na smluvní pokutu ode dne porušení smluvní</w:t>
      </w:r>
      <w:r>
        <w:rPr>
          <w:rFonts w:ascii="Verdana" w:hAnsi="Verdana"/>
          <w:sz w:val="18"/>
          <w:szCs w:val="18"/>
        </w:rPr>
        <w:t xml:space="preserve"> </w:t>
      </w:r>
      <w:r w:rsidRPr="00FE4929">
        <w:rPr>
          <w:rFonts w:ascii="Verdana" w:hAnsi="Verdana"/>
          <w:sz w:val="18"/>
          <w:szCs w:val="18"/>
        </w:rPr>
        <w:t>povinnosti</w:t>
      </w:r>
      <w:r>
        <w:rPr>
          <w:rFonts w:ascii="Verdana" w:hAnsi="Verdana"/>
          <w:sz w:val="18"/>
          <w:szCs w:val="18"/>
        </w:rPr>
        <w:t>.</w:t>
      </w:r>
    </w:p>
    <w:p w14:paraId="099BBD96" w14:textId="77777777" w:rsidR="009858B1" w:rsidRPr="00FE4929"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FE4929">
        <w:rPr>
          <w:rFonts w:ascii="Verdana" w:hAnsi="Verdana"/>
          <w:sz w:val="18"/>
          <w:szCs w:val="18"/>
        </w:rPr>
        <w:t xml:space="preserve">Maximální celková výše všech uplatněných smluvních pokut v důsledku porušení </w:t>
      </w:r>
      <w:r>
        <w:rPr>
          <w:rFonts w:ascii="Verdana" w:hAnsi="Verdana"/>
          <w:sz w:val="18"/>
          <w:szCs w:val="18"/>
        </w:rPr>
        <w:t xml:space="preserve">Dílčí </w:t>
      </w:r>
      <w:r w:rsidRPr="00FE4929">
        <w:rPr>
          <w:rFonts w:ascii="Verdana" w:hAnsi="Verdana"/>
          <w:sz w:val="18"/>
          <w:szCs w:val="18"/>
        </w:rPr>
        <w:t xml:space="preserve">smlouvy </w:t>
      </w:r>
      <w:r>
        <w:rPr>
          <w:rFonts w:ascii="Verdana" w:hAnsi="Verdana"/>
          <w:sz w:val="18"/>
          <w:szCs w:val="18"/>
        </w:rPr>
        <w:t>Z</w:t>
      </w:r>
      <w:r w:rsidRPr="00FE4929">
        <w:rPr>
          <w:rFonts w:ascii="Verdana" w:hAnsi="Verdana"/>
          <w:sz w:val="18"/>
          <w:szCs w:val="18"/>
        </w:rPr>
        <w:t xml:space="preserve">hotovitelem je stanovena ve výši 40 % </w:t>
      </w:r>
      <w:r>
        <w:rPr>
          <w:rFonts w:ascii="Verdana" w:hAnsi="Verdana"/>
          <w:sz w:val="18"/>
          <w:szCs w:val="18"/>
        </w:rPr>
        <w:t>C</w:t>
      </w:r>
      <w:r w:rsidRPr="00FE4929">
        <w:rPr>
          <w:rFonts w:ascii="Verdana" w:hAnsi="Verdana"/>
          <w:sz w:val="18"/>
          <w:szCs w:val="18"/>
        </w:rPr>
        <w:t xml:space="preserve">eny </w:t>
      </w:r>
      <w:r>
        <w:rPr>
          <w:rFonts w:ascii="Verdana" w:hAnsi="Verdana"/>
          <w:sz w:val="18"/>
          <w:szCs w:val="18"/>
        </w:rPr>
        <w:t>D</w:t>
      </w:r>
      <w:r w:rsidRPr="00FE4929">
        <w:rPr>
          <w:rFonts w:ascii="Verdana" w:hAnsi="Verdana"/>
          <w:sz w:val="18"/>
          <w:szCs w:val="18"/>
        </w:rPr>
        <w:t xml:space="preserve">íla. Limit dle předchozí věty činí maximálně 30 % </w:t>
      </w:r>
      <w:r>
        <w:rPr>
          <w:rFonts w:ascii="Verdana" w:hAnsi="Verdana"/>
          <w:sz w:val="18"/>
          <w:szCs w:val="18"/>
        </w:rPr>
        <w:t>C</w:t>
      </w:r>
      <w:r w:rsidRPr="00FE4929">
        <w:rPr>
          <w:rFonts w:ascii="Verdana" w:hAnsi="Verdana"/>
          <w:sz w:val="18"/>
          <w:szCs w:val="18"/>
        </w:rPr>
        <w:t xml:space="preserve">eny </w:t>
      </w:r>
      <w:r>
        <w:rPr>
          <w:rFonts w:ascii="Verdana" w:hAnsi="Verdana"/>
          <w:sz w:val="18"/>
          <w:szCs w:val="18"/>
        </w:rPr>
        <w:t>D</w:t>
      </w:r>
      <w:r w:rsidRPr="00FE4929">
        <w:rPr>
          <w:rFonts w:ascii="Verdana" w:hAnsi="Verdana"/>
          <w:sz w:val="18"/>
          <w:szCs w:val="18"/>
        </w:rPr>
        <w:t xml:space="preserve">íla do okamžiku podpisu protokolu o provedení/předání </w:t>
      </w:r>
      <w:r>
        <w:rPr>
          <w:rFonts w:ascii="Verdana" w:hAnsi="Verdana"/>
          <w:sz w:val="18"/>
          <w:szCs w:val="18"/>
        </w:rPr>
        <w:t>D</w:t>
      </w:r>
      <w:r w:rsidRPr="00FE4929">
        <w:rPr>
          <w:rFonts w:ascii="Verdana" w:hAnsi="Verdana"/>
          <w:sz w:val="18"/>
          <w:szCs w:val="18"/>
        </w:rPr>
        <w:t>íla tak, aby na dobu</w:t>
      </w:r>
      <w:r>
        <w:rPr>
          <w:rFonts w:ascii="Verdana" w:hAnsi="Verdana"/>
          <w:sz w:val="18"/>
          <w:szCs w:val="18"/>
        </w:rPr>
        <w:t xml:space="preserve"> </w:t>
      </w:r>
      <w:r w:rsidRPr="00FE4929">
        <w:rPr>
          <w:rFonts w:ascii="Verdana" w:hAnsi="Verdana"/>
          <w:sz w:val="18"/>
          <w:szCs w:val="18"/>
        </w:rPr>
        <w:t xml:space="preserve">platnosti finanční záruky za odstranění vad připadalo minimálně 10 % </w:t>
      </w:r>
      <w:r>
        <w:rPr>
          <w:rFonts w:ascii="Verdana" w:hAnsi="Verdana"/>
          <w:sz w:val="18"/>
          <w:szCs w:val="18"/>
        </w:rPr>
        <w:t>C</w:t>
      </w:r>
      <w:r w:rsidRPr="00FE4929">
        <w:rPr>
          <w:rFonts w:ascii="Verdana" w:hAnsi="Verdana"/>
          <w:sz w:val="18"/>
          <w:szCs w:val="18"/>
        </w:rPr>
        <w:t xml:space="preserve">eny </w:t>
      </w:r>
      <w:r>
        <w:rPr>
          <w:rFonts w:ascii="Verdana" w:hAnsi="Verdana"/>
          <w:sz w:val="18"/>
          <w:szCs w:val="18"/>
        </w:rPr>
        <w:t>D</w:t>
      </w:r>
      <w:r w:rsidRPr="00FE4929">
        <w:rPr>
          <w:rFonts w:ascii="Verdana" w:hAnsi="Verdana"/>
          <w:sz w:val="18"/>
          <w:szCs w:val="18"/>
        </w:rPr>
        <w:t>íla.</w:t>
      </w:r>
    </w:p>
    <w:p w14:paraId="36C4E1D5" w14:textId="77777777" w:rsidR="009858B1" w:rsidRPr="00B2348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Dosažení maximální celkové výše veškerých uplatněných smluvních pokut podle předchozího odstavce představuje podstatné porušení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 xml:space="preserve">, na základě, kterého je </w:t>
      </w:r>
      <w:r>
        <w:rPr>
          <w:rFonts w:ascii="Verdana" w:hAnsi="Verdana"/>
          <w:sz w:val="18"/>
          <w:szCs w:val="18"/>
        </w:rPr>
        <w:t>Objednatel</w:t>
      </w:r>
      <w:r w:rsidRPr="00B2348F">
        <w:rPr>
          <w:rFonts w:ascii="Verdana" w:hAnsi="Verdana"/>
          <w:sz w:val="18"/>
          <w:szCs w:val="18"/>
        </w:rPr>
        <w:t xml:space="preserve"> oprávněn odstoupit od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w:t>
      </w:r>
    </w:p>
    <w:p w14:paraId="3A188704"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Objednatel</w:t>
      </w:r>
      <w:r w:rsidRPr="00B2348F">
        <w:rPr>
          <w:rFonts w:ascii="Verdana" w:hAnsi="Verdana"/>
          <w:sz w:val="18"/>
          <w:szCs w:val="18"/>
        </w:rPr>
        <w:t xml:space="preserve"> je ze zákona povinen uplatnit a vymáhat veškeré smluvní pokuty, na které mu vznikl nárok, a to v plné výši bez možnosti její úpravy.</w:t>
      </w:r>
    </w:p>
    <w:p w14:paraId="5A0067B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Pr>
          <w:rFonts w:ascii="Verdana" w:hAnsi="Verdana"/>
          <w:sz w:val="18"/>
          <w:szCs w:val="18"/>
        </w:rPr>
        <w:t>,</w:t>
      </w:r>
      <w:r w:rsidRPr="00D42D1F">
        <w:rPr>
          <w:rFonts w:ascii="Verdana" w:hAnsi="Verdana"/>
          <w:sz w:val="18"/>
          <w:szCs w:val="18"/>
        </w:rPr>
        <w:t xml:space="preserve"> </w:t>
      </w:r>
      <w:r>
        <w:rPr>
          <w:rFonts w:ascii="Verdana" w:hAnsi="Verdana"/>
          <w:sz w:val="18"/>
          <w:szCs w:val="18"/>
        </w:rPr>
        <w:t xml:space="preserve">nebo jeho část </w:t>
      </w:r>
      <w:r w:rsidRPr="00D42D1F">
        <w:rPr>
          <w:rFonts w:ascii="Verdana" w:hAnsi="Verdana"/>
          <w:sz w:val="18"/>
          <w:szCs w:val="18"/>
        </w:rPr>
        <w:t>ve sjednané době, je Zhotovitel povinen uhradit Objednateli smluvní pokutu ve výši 0,</w:t>
      </w:r>
      <w:r>
        <w:rPr>
          <w:rFonts w:ascii="Verdana" w:hAnsi="Verdana"/>
          <w:sz w:val="18"/>
          <w:szCs w:val="18"/>
        </w:rPr>
        <w:t xml:space="preserve">2 </w:t>
      </w:r>
      <w:r w:rsidRPr="00D42D1F">
        <w:rPr>
          <w:rFonts w:ascii="Verdana" w:hAnsi="Verdana"/>
          <w:sz w:val="18"/>
          <w:szCs w:val="18"/>
        </w:rPr>
        <w:t xml:space="preserve">% z Ceny </w:t>
      </w:r>
      <w:r>
        <w:rPr>
          <w:rFonts w:ascii="Verdana" w:hAnsi="Verdana"/>
          <w:sz w:val="18"/>
          <w:szCs w:val="18"/>
        </w:rPr>
        <w:t>D</w:t>
      </w:r>
      <w:r w:rsidRPr="00D42D1F">
        <w:rPr>
          <w:rFonts w:ascii="Verdana" w:hAnsi="Verdana"/>
          <w:sz w:val="18"/>
          <w:szCs w:val="18"/>
        </w:rPr>
        <w:t>íla</w:t>
      </w:r>
      <w:r>
        <w:rPr>
          <w:rFonts w:ascii="Verdana" w:hAnsi="Verdana"/>
          <w:sz w:val="18"/>
          <w:szCs w:val="18"/>
        </w:rPr>
        <w:t>, nebo ceny části Díla, -je-li Dílo dle Dílčí smlouvy prováděno po částech,</w:t>
      </w:r>
      <w:r w:rsidRPr="00D42D1F">
        <w:rPr>
          <w:rFonts w:ascii="Verdana" w:hAnsi="Verdana"/>
          <w:sz w:val="18"/>
          <w:szCs w:val="18"/>
        </w:rPr>
        <w:t xml:space="preserve"> za každý den prodlení minimálně však 5.000,- Kč za každý</w:t>
      </w:r>
      <w:r>
        <w:rPr>
          <w:rFonts w:ascii="Verdana" w:hAnsi="Verdana"/>
          <w:sz w:val="18"/>
          <w:szCs w:val="18"/>
        </w:rPr>
        <w:t xml:space="preserve"> započatý</w:t>
      </w:r>
      <w:r w:rsidRPr="00D42D1F">
        <w:rPr>
          <w:rFonts w:ascii="Verdana" w:hAnsi="Verdana"/>
          <w:sz w:val="18"/>
          <w:szCs w:val="18"/>
        </w:rPr>
        <w:t xml:space="preserve"> den prodlení.</w:t>
      </w:r>
    </w:p>
    <w:p w14:paraId="5C989BD8" w14:textId="77777777" w:rsidR="009858B1" w:rsidRPr="00D650A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Pr>
          <w:rFonts w:ascii="Verdana" w:hAnsi="Verdana"/>
          <w:sz w:val="18"/>
          <w:szCs w:val="18"/>
        </w:rPr>
        <w:t>, nebo jeho části</w:t>
      </w:r>
      <w:r w:rsidRPr="00D42D1F">
        <w:rPr>
          <w:rFonts w:ascii="Verdana" w:hAnsi="Verdana"/>
          <w:sz w:val="18"/>
          <w:szCs w:val="18"/>
        </w:rPr>
        <w:t xml:space="preserve"> ve sjednané době, je povinen uhradit Objednateli smluvní pokutu ve výši 0,</w:t>
      </w:r>
      <w:r>
        <w:rPr>
          <w:rFonts w:ascii="Verdana" w:hAnsi="Verdana"/>
          <w:sz w:val="18"/>
          <w:szCs w:val="18"/>
        </w:rPr>
        <w:t>1</w:t>
      </w:r>
      <w:r w:rsidRPr="00D42D1F">
        <w:rPr>
          <w:rFonts w:ascii="Verdana" w:hAnsi="Verdana"/>
          <w:sz w:val="18"/>
          <w:szCs w:val="18"/>
        </w:rPr>
        <w:t xml:space="preserve"> % z Ceny </w:t>
      </w:r>
      <w:r>
        <w:rPr>
          <w:rFonts w:ascii="Verdana" w:hAnsi="Verdana"/>
          <w:sz w:val="18"/>
          <w:szCs w:val="18"/>
        </w:rPr>
        <w:t>D</w:t>
      </w:r>
      <w:r w:rsidRPr="00D42D1F">
        <w:rPr>
          <w:rFonts w:ascii="Verdana" w:hAnsi="Verdana"/>
          <w:sz w:val="18"/>
          <w:szCs w:val="18"/>
        </w:rPr>
        <w:t>íla za každý</w:t>
      </w:r>
      <w:r>
        <w:rPr>
          <w:rFonts w:ascii="Verdana" w:hAnsi="Verdana"/>
          <w:sz w:val="18"/>
          <w:szCs w:val="18"/>
        </w:rPr>
        <w:t xml:space="preserve"> započatý</w:t>
      </w:r>
      <w:r w:rsidRPr="00D42D1F">
        <w:rPr>
          <w:rFonts w:ascii="Verdana" w:hAnsi="Verdana"/>
          <w:sz w:val="18"/>
          <w:szCs w:val="18"/>
        </w:rPr>
        <w:t xml:space="preserve"> den prodlení až do odstranění vady, minimálně však 5.000,- Kč za každý </w:t>
      </w:r>
      <w:r>
        <w:rPr>
          <w:rFonts w:ascii="Verdana" w:hAnsi="Verdana"/>
          <w:sz w:val="18"/>
          <w:szCs w:val="18"/>
        </w:rPr>
        <w:t xml:space="preserve">započatý </w:t>
      </w:r>
      <w:r w:rsidRPr="00D42D1F">
        <w:rPr>
          <w:rFonts w:ascii="Verdana" w:hAnsi="Verdana"/>
          <w:sz w:val="18"/>
          <w:szCs w:val="18"/>
        </w:rPr>
        <w:t>den prodlení. Jde-li o vadu, kterou Objednatel označil v reklamaci jako havárii, je Zhotovitel povinen uhradit smluvní pokutu ve dvojnásobné výši.</w:t>
      </w:r>
      <w:r>
        <w:rPr>
          <w:rFonts w:ascii="Verdana" w:hAnsi="Verdana"/>
          <w:sz w:val="18"/>
          <w:szCs w:val="18"/>
        </w:rPr>
        <w:t xml:space="preserve"> Maximální denní výše smluvní pokuty dle tohoto odstavce činí, a to vždy ve vztahu k jednotlivé smluvní pokutě odpovídající Ceně Díla nebo ceně příslušné části Díla, </w:t>
      </w:r>
      <w:r w:rsidRPr="00D650A1">
        <w:rPr>
          <w:rFonts w:ascii="Verdana" w:hAnsi="Verdana"/>
          <w:sz w:val="18"/>
          <w:szCs w:val="18"/>
        </w:rPr>
        <w:t xml:space="preserve">v případě </w:t>
      </w:r>
      <w:r>
        <w:rPr>
          <w:rFonts w:ascii="Verdana" w:hAnsi="Verdana"/>
          <w:sz w:val="18"/>
          <w:szCs w:val="18"/>
        </w:rPr>
        <w:t>Ceny za plnění Dílčí smlouvy</w:t>
      </w:r>
      <w:r w:rsidRPr="00D650A1">
        <w:rPr>
          <w:rFonts w:ascii="Verdana" w:hAnsi="Verdana"/>
          <w:sz w:val="18"/>
          <w:szCs w:val="18"/>
        </w:rPr>
        <w:t>:</w:t>
      </w:r>
    </w:p>
    <w:p w14:paraId="659F93AB" w14:textId="77777777" w:rsidR="009858B1" w:rsidRPr="00D650A1" w:rsidRDefault="009858B1" w:rsidP="009858B1">
      <w:pPr>
        <w:numPr>
          <w:ilvl w:val="1"/>
          <w:numId w:val="24"/>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 mil. Kč částku 10 000 Kč,</w:t>
      </w:r>
    </w:p>
    <w:p w14:paraId="35F0FE09" w14:textId="77777777" w:rsidR="009858B1" w:rsidRPr="00D650A1" w:rsidRDefault="009858B1" w:rsidP="009858B1">
      <w:pPr>
        <w:numPr>
          <w:ilvl w:val="1"/>
          <w:numId w:val="24"/>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100 mil. Kč částku 50 000 Kč,</w:t>
      </w:r>
    </w:p>
    <w:p w14:paraId="794E5CDB" w14:textId="77777777" w:rsidR="009858B1" w:rsidRPr="00D650A1" w:rsidRDefault="009858B1" w:rsidP="009858B1">
      <w:pPr>
        <w:numPr>
          <w:ilvl w:val="1"/>
          <w:numId w:val="24"/>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 mld. Kč částku 100 000 Kč a</w:t>
      </w:r>
    </w:p>
    <w:p w14:paraId="4E4D4999" w14:textId="77777777" w:rsidR="009858B1" w:rsidRPr="00D650A1" w:rsidRDefault="009858B1" w:rsidP="009858B1">
      <w:pPr>
        <w:numPr>
          <w:ilvl w:val="1"/>
          <w:numId w:val="24"/>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nad 1 mld. Kč částku 200 000 Kč.</w:t>
      </w:r>
    </w:p>
    <w:p w14:paraId="060D5F28"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w:t>
      </w:r>
      <w:r w:rsidRPr="00E41499">
        <w:rPr>
          <w:rFonts w:ascii="Verdana" w:hAnsi="Verdana"/>
          <w:sz w:val="18"/>
          <w:szCs w:val="18"/>
        </w:rPr>
        <w:t xml:space="preserve">pověřil prováděním Díla jiného </w:t>
      </w:r>
      <w:r>
        <w:rPr>
          <w:rFonts w:ascii="Verdana" w:hAnsi="Verdana"/>
          <w:sz w:val="18"/>
          <w:szCs w:val="18"/>
        </w:rPr>
        <w:t>po</w:t>
      </w:r>
      <w:r w:rsidRPr="00E41499">
        <w:rPr>
          <w:rFonts w:ascii="Verdana" w:hAnsi="Verdana"/>
          <w:sz w:val="18"/>
          <w:szCs w:val="18"/>
        </w:rPr>
        <w:t xml:space="preserve">ddodavatele než toho, který byl uveden v příloze </w:t>
      </w:r>
      <w:r>
        <w:rPr>
          <w:rFonts w:ascii="Verdana" w:hAnsi="Verdana"/>
          <w:sz w:val="18"/>
          <w:szCs w:val="18"/>
        </w:rPr>
        <w:t>Rámcové dohody</w:t>
      </w:r>
      <w:r w:rsidRPr="00E41499">
        <w:rPr>
          <w:rFonts w:ascii="Verdana" w:hAnsi="Verdana"/>
          <w:sz w:val="18"/>
          <w:szCs w:val="18"/>
        </w:rPr>
        <w:t xml:space="preserve">, bez předchozího písemného souhlasu Objednatele </w:t>
      </w:r>
      <w:r>
        <w:rPr>
          <w:rFonts w:ascii="Verdana" w:hAnsi="Verdana"/>
          <w:sz w:val="18"/>
          <w:szCs w:val="18"/>
        </w:rPr>
        <w:t>postupem dle části 11 těchto Obchodních podmínek</w:t>
      </w:r>
      <w:r w:rsidRPr="00E41499">
        <w:rPr>
          <w:rFonts w:ascii="Verdana" w:hAnsi="Verdana"/>
          <w:sz w:val="18"/>
          <w:szCs w:val="18"/>
        </w:rPr>
        <w:t xml:space="preserve">, je Zhotovitel povinen uhradit Objednateli smluvní pokutu ve výši 1 % Ceny Díla za každý takový případ. </w:t>
      </w:r>
    </w:p>
    <w:p w14:paraId="4A083C93"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908B256"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 xml:space="preserve">V </w:t>
      </w:r>
      <w:r w:rsidRPr="00E41499">
        <w:rPr>
          <w:rFonts w:ascii="Verdana" w:hAnsi="Verdana"/>
          <w:sz w:val="18"/>
          <w:szCs w:val="18"/>
        </w:rPr>
        <w:t xml:space="preserve">případě, že Zhotovitel nesplní svoji povinnost stanovenou </w:t>
      </w:r>
      <w:r>
        <w:rPr>
          <w:rFonts w:ascii="Verdana" w:hAnsi="Verdana"/>
          <w:sz w:val="18"/>
          <w:szCs w:val="18"/>
        </w:rPr>
        <w:t>Rámcovou dohodou či Dílčí smlouvou</w:t>
      </w:r>
      <w:r w:rsidRPr="00E41499">
        <w:rPr>
          <w:rFonts w:ascii="Verdana" w:hAnsi="Verdana"/>
          <w:sz w:val="18"/>
          <w:szCs w:val="18"/>
        </w:rPr>
        <w:t xml:space="preserve"> </w:t>
      </w:r>
      <w:r>
        <w:rPr>
          <w:rFonts w:ascii="Verdana" w:hAnsi="Verdana"/>
          <w:sz w:val="18"/>
          <w:szCs w:val="18"/>
        </w:rPr>
        <w:t xml:space="preserve">předložit pojistné smlouvy nebo povinnost </w:t>
      </w:r>
      <w:r w:rsidRPr="00E41499">
        <w:rPr>
          <w:rFonts w:ascii="Verdana" w:hAnsi="Verdana"/>
          <w:sz w:val="18"/>
          <w:szCs w:val="18"/>
        </w:rPr>
        <w:t>udržovat po celou dobu provádění Díla v platnosti Objednatelem vyžadované pojistné smlouvy, je Zhotovitel povinen uhradit Objednateli smluvní pokutu ve výši 0,05</w:t>
      </w:r>
      <w:r>
        <w:rPr>
          <w:rFonts w:ascii="Verdana" w:hAnsi="Verdana"/>
          <w:sz w:val="18"/>
          <w:szCs w:val="18"/>
        </w:rPr>
        <w:t xml:space="preserve"> </w:t>
      </w:r>
      <w:r w:rsidRPr="00E41499">
        <w:rPr>
          <w:rFonts w:ascii="Verdana" w:hAnsi="Verdana"/>
          <w:sz w:val="18"/>
          <w:szCs w:val="18"/>
        </w:rPr>
        <w:t xml:space="preserve">% z Ceny Díla za každý započatý den neplnění této povinnosti, maximálně však ve výši 40.000, -Kč za každý započatý den prodlení. </w:t>
      </w:r>
    </w:p>
    <w:p w14:paraId="1DAE6C67"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7B1545">
        <w:rPr>
          <w:rFonts w:ascii="Verdana" w:hAnsi="Verdana"/>
          <w:sz w:val="18"/>
          <w:szCs w:val="18"/>
        </w:rPr>
        <w:t xml:space="preserve">V případě, že Zhotovitel nesplní svoji povinnost poskytnout </w:t>
      </w:r>
      <w:r>
        <w:rPr>
          <w:rFonts w:ascii="Verdana" w:hAnsi="Verdana"/>
          <w:sz w:val="18"/>
          <w:szCs w:val="18"/>
        </w:rPr>
        <w:t>Objednateli finanční záruku za odstranění vad Díla</w:t>
      </w:r>
      <w:r w:rsidRPr="007B1545">
        <w:rPr>
          <w:rFonts w:ascii="Verdana" w:hAnsi="Verdana"/>
          <w:sz w:val="18"/>
          <w:szCs w:val="18"/>
        </w:rPr>
        <w:t xml:space="preserve"> nebo </w:t>
      </w:r>
      <w:r>
        <w:rPr>
          <w:rFonts w:ascii="Verdana" w:hAnsi="Verdana"/>
          <w:sz w:val="18"/>
          <w:szCs w:val="18"/>
        </w:rPr>
        <w:t>udržovat tuto finanční záruku v platnosti</w:t>
      </w:r>
      <w:r w:rsidRPr="007B1545">
        <w:rPr>
          <w:rFonts w:ascii="Verdana" w:hAnsi="Verdana"/>
          <w:sz w:val="18"/>
          <w:szCs w:val="18"/>
        </w:rPr>
        <w:t xml:space="preserve"> v rozsahu vyžadovaném </w:t>
      </w:r>
      <w:r>
        <w:rPr>
          <w:rFonts w:ascii="Verdana" w:hAnsi="Verdana"/>
          <w:sz w:val="18"/>
          <w:szCs w:val="18"/>
        </w:rPr>
        <w:t>Dílčí smlouvou</w:t>
      </w:r>
      <w:r w:rsidRPr="007B1545">
        <w:rPr>
          <w:rFonts w:ascii="Verdana" w:hAnsi="Verdana"/>
          <w:sz w:val="18"/>
          <w:szCs w:val="18"/>
        </w:rPr>
        <w:t xml:space="preserve">, je Zhotovitel povinen uhradit Objednateli smluvní pokutu ve výši 0,5 % z hodnoty </w:t>
      </w:r>
      <w:r>
        <w:rPr>
          <w:rFonts w:ascii="Verdana" w:hAnsi="Verdana"/>
          <w:sz w:val="18"/>
          <w:szCs w:val="18"/>
        </w:rPr>
        <w:t>finanční</w:t>
      </w:r>
      <w:r w:rsidRPr="007B1545">
        <w:rPr>
          <w:rFonts w:ascii="Verdana" w:hAnsi="Verdana"/>
          <w:sz w:val="18"/>
          <w:szCs w:val="18"/>
        </w:rPr>
        <w:t xml:space="preserve"> záruky za každý den neplnění této povinnosti, maximálně však ve výši 20.000 Kč za každý započatý den prodlení. </w:t>
      </w:r>
    </w:p>
    <w:p w14:paraId="4781791E" w14:textId="77777777" w:rsidR="009858B1"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57FC5">
        <w:rPr>
          <w:rFonts w:ascii="Verdana" w:hAnsi="Verdana"/>
          <w:sz w:val="18"/>
          <w:szCs w:val="18"/>
        </w:rPr>
        <w:t xml:space="preserve">V případě, že Zhotovitel poruší plán BOZP, je Zhotovitel povinen uhradit Objednateli smluvní pokutu ve výši 1 % z Ceny Díla, maximálně však ve výši </w:t>
      </w:r>
      <w:r>
        <w:rPr>
          <w:rFonts w:ascii="Verdana" w:hAnsi="Verdana"/>
          <w:sz w:val="18"/>
          <w:szCs w:val="18"/>
        </w:rPr>
        <w:t>1 % z Ceny Díla</w:t>
      </w:r>
      <w:r w:rsidRPr="00D57FC5">
        <w:rPr>
          <w:rFonts w:ascii="Verdana" w:hAnsi="Verdana"/>
          <w:sz w:val="18"/>
          <w:szCs w:val="18"/>
        </w:rPr>
        <w:t xml:space="preserve"> za každý takový případ</w:t>
      </w:r>
      <w:r>
        <w:rPr>
          <w:rFonts w:ascii="Verdana" w:hAnsi="Verdana"/>
          <w:sz w:val="18"/>
          <w:szCs w:val="18"/>
        </w:rPr>
        <w:t>.</w:t>
      </w:r>
    </w:p>
    <w:p w14:paraId="4D105B9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nepostoupit žádnou svou pohledávku za Objednatelem vyplývající z Rámcové dohody a/nebo poruší zákaz zřídit zástavní právo k pohledávce, byť by takové postoupení a/nebo zřízení zástavního práva bylo neplatné či neúčinné, je Zhotovitel povinen uhradit Objednateli smluvní pokutu ve výši 20% z nominální hodnoty postoupené a/nebo zastavené pohledávky, včetně hodnoty případného příslušenství ke dni účinnosti postoupení vůči postupníkovi, minimálně však 5.000,- Kč v celkové výši.</w:t>
      </w:r>
    </w:p>
    <w:p w14:paraId="0796E569" w14:textId="77777777" w:rsidR="009858B1" w:rsidRPr="00D42D1F" w:rsidRDefault="009858B1" w:rsidP="009858B1">
      <w:pPr>
        <w:numPr>
          <w:ilvl w:val="0"/>
          <w:numId w:val="24"/>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bude nutné Dílo dle Dílčí smlouvy provádět během výluk, platí následující podmínky a sankce:</w:t>
      </w:r>
    </w:p>
    <w:p w14:paraId="42EBA50B"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Jedná se o poskytnutí služby ve smyslu zákona o dani z přidané hodnoty. 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65275DCD" w14:textId="77777777" w:rsidR="009858B1" w:rsidRPr="00D42D1F" w:rsidRDefault="009858B1" w:rsidP="009858B1">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t xml:space="preserve">3.000 Kč/ započatá hodina </w:t>
      </w:r>
    </w:p>
    <w:p w14:paraId="32467444" w14:textId="77777777" w:rsidR="009858B1" w:rsidRPr="00D42D1F" w:rsidRDefault="009858B1" w:rsidP="009858B1">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t xml:space="preserve">5.000 Kč/ započatá hodina </w:t>
      </w:r>
    </w:p>
    <w:p w14:paraId="53E712AB" w14:textId="77777777" w:rsidR="009858B1" w:rsidRPr="00D42D1F" w:rsidRDefault="009858B1" w:rsidP="009858B1">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t xml:space="preserve">10.000 Kč/ započatá hodina </w:t>
      </w:r>
    </w:p>
    <w:p w14:paraId="62C40C46" w14:textId="77777777" w:rsidR="009858B1" w:rsidRPr="00D42D1F" w:rsidRDefault="009858B1" w:rsidP="009858B1">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t xml:space="preserve">2.000 Kč/ započatá hodina </w:t>
      </w:r>
    </w:p>
    <w:p w14:paraId="1617D7B0" w14:textId="77777777" w:rsidR="009858B1" w:rsidRPr="00D42D1F" w:rsidRDefault="009858B1" w:rsidP="009858B1">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2BBA30E3" w14:textId="77777777" w:rsidR="009858B1" w:rsidRPr="00D42D1F" w:rsidRDefault="009858B1" w:rsidP="009858B1">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t>3.000 Kč/započatá hodina</w:t>
      </w:r>
    </w:p>
    <w:p w14:paraId="20F245EA" w14:textId="77777777" w:rsidR="009858B1" w:rsidRPr="00D42D1F" w:rsidRDefault="009858B1" w:rsidP="009858B1">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0970E67F" w14:textId="77777777" w:rsidR="009858B1" w:rsidRPr="00D42D1F" w:rsidRDefault="009858B1" w:rsidP="009858B1">
      <w:pPr>
        <w:numPr>
          <w:ilvl w:val="1"/>
          <w:numId w:val="24"/>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4B474A5D" w14:textId="77777777" w:rsidR="009858B1" w:rsidRPr="00D42D1F" w:rsidRDefault="009858B1" w:rsidP="009858B1">
      <w:pPr>
        <w:tabs>
          <w:tab w:val="left" w:pos="5670"/>
        </w:tabs>
        <w:spacing w:before="120"/>
        <w:ind w:left="1276"/>
        <w:jc w:val="both"/>
        <w:rPr>
          <w:rFonts w:ascii="Verdana" w:hAnsi="Verdana"/>
          <w:sz w:val="18"/>
          <w:szCs w:val="18"/>
        </w:rPr>
      </w:pPr>
      <w:r w:rsidRPr="00D42D1F">
        <w:rPr>
          <w:rFonts w:ascii="Verdana" w:hAnsi="Verdana"/>
          <w:sz w:val="18"/>
          <w:szCs w:val="18"/>
        </w:rPr>
        <w:t>- smluvní pokutu za překročení plánovaného času ukončení výluky mající vliv na vlaky dopravců přímo dotčených překročenou výlukou, požadovanou dopravci po Objednateli ve výši stanovené v Prohlášení o dráze,</w:t>
      </w:r>
    </w:p>
    <w:p w14:paraId="08FC9C6B" w14:textId="77777777" w:rsidR="009858B1" w:rsidRPr="00D42D1F" w:rsidRDefault="009858B1" w:rsidP="009858B1">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5E09650C" w14:textId="77777777" w:rsidR="009858B1" w:rsidRPr="00D42D1F" w:rsidRDefault="009858B1" w:rsidP="009858B1">
      <w:pPr>
        <w:numPr>
          <w:ilvl w:val="1"/>
          <w:numId w:val="24"/>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297675B2" w14:textId="77777777" w:rsidR="009858B1" w:rsidRPr="00D42D1F" w:rsidRDefault="009858B1" w:rsidP="009858B1">
      <w:pPr>
        <w:numPr>
          <w:ilvl w:val="1"/>
          <w:numId w:val="24"/>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408DFC90" w14:textId="77777777" w:rsidR="009858B1" w:rsidRPr="00D42D1F" w:rsidRDefault="009858B1" w:rsidP="009858B1">
      <w:pPr>
        <w:numPr>
          <w:ilvl w:val="1"/>
          <w:numId w:val="24"/>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221F046B" w14:textId="77777777" w:rsidR="009858B1" w:rsidRPr="00D42D1F" w:rsidRDefault="009858B1" w:rsidP="009858B1">
      <w:pPr>
        <w:tabs>
          <w:tab w:val="left" w:pos="5670"/>
        </w:tabs>
        <w:spacing w:before="120"/>
        <w:ind w:left="1276"/>
        <w:jc w:val="both"/>
        <w:rPr>
          <w:rFonts w:ascii="Verdana" w:hAnsi="Verdana"/>
          <w:sz w:val="18"/>
          <w:szCs w:val="18"/>
        </w:rPr>
      </w:pPr>
      <w:r w:rsidRPr="00D42D1F">
        <w:rPr>
          <w:rFonts w:ascii="Verdana" w:hAnsi="Verdana"/>
          <w:sz w:val="18"/>
          <w:szCs w:val="18"/>
        </w:rPr>
        <w:t>- zásahy vyšší moci,</w:t>
      </w:r>
    </w:p>
    <w:p w14:paraId="1AF94A20" w14:textId="77777777" w:rsidR="009858B1" w:rsidRPr="00D42D1F" w:rsidRDefault="009858B1" w:rsidP="009858B1">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689D6B83" w14:textId="77777777" w:rsidR="009858B1" w:rsidRPr="00D42D1F" w:rsidRDefault="009858B1" w:rsidP="009858B1">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7A328223" w14:textId="77777777" w:rsidR="009858B1" w:rsidRPr="00D42D1F" w:rsidRDefault="009858B1" w:rsidP="009858B1">
      <w:pPr>
        <w:numPr>
          <w:ilvl w:val="1"/>
          <w:numId w:val="24"/>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V případě, že z důvodu vady Díla nebo jeho části, za kterou odpovídá Zhotovitel, bude nutno v průběhu záruční doby za jakost Díla nebo jeho části zavést pomalou jízdu, je Objednatel oprávněn po Zhotoviteli požadovat zaplacení smluvní pokuty ve výši 5.000,- Kč za každý den trvání pomalé jízdy. Zhotovitel se rovněž zavazuje zaplatit smluvní pokutu ve výši 5.000,- Kč za každé snížení rychlosti o každých 10 km/hod oproti rychlosti předpokládané projektem stavby.</w:t>
      </w:r>
    </w:p>
    <w:p w14:paraId="7EB77B16" w14:textId="77777777" w:rsidR="009858B1" w:rsidRPr="00D42D1F" w:rsidRDefault="009858B1" w:rsidP="009858B1">
      <w:pPr>
        <w:numPr>
          <w:ilvl w:val="1"/>
          <w:numId w:val="24"/>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V případě, že Zhotovitel nezajistí realizaci prací tak, aby probíhaly maximálně v deklarované výluce (výluky kratší než 36 hodin) Objednatele, je Objednatel oprávněn po Zhotoviteli požadovat zaplacení smluvní pokuty ve výši 0,5% z Ceny Díla/dílčího plnění za každou neodpracovanou hodinu z potvrzené výluky.</w:t>
      </w:r>
    </w:p>
    <w:p w14:paraId="5FF9FD4A" w14:textId="77777777" w:rsidR="009858B1" w:rsidRPr="00D42D1F" w:rsidRDefault="009858B1" w:rsidP="009858B1">
      <w:pPr>
        <w:tabs>
          <w:tab w:val="left" w:pos="5670"/>
        </w:tabs>
        <w:spacing w:before="120"/>
        <w:ind w:left="1276"/>
        <w:jc w:val="both"/>
        <w:rPr>
          <w:rFonts w:ascii="Verdana" w:hAnsi="Verdana"/>
          <w:sz w:val="18"/>
          <w:szCs w:val="18"/>
        </w:rPr>
      </w:pPr>
      <w:r w:rsidRPr="00D42D1F">
        <w:rPr>
          <w:rFonts w:ascii="Verdana" w:hAnsi="Verdana"/>
          <w:sz w:val="18"/>
          <w:szCs w:val="18"/>
        </w:rPr>
        <w:t>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0,5% z Ceny díla za každý takový případ nevyužitého dne. Zhotovitel nebude požadovat zálohy ani žádné jiné platby během provádění díla.</w:t>
      </w:r>
    </w:p>
    <w:p w14:paraId="1476FB4B"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45" w:name="_Toc233030614"/>
      <w:r w:rsidRPr="00E16F0D">
        <w:rPr>
          <w:rFonts w:ascii="Verdana" w:hAnsi="Verdana"/>
        </w:rPr>
        <w:t>OBECNÁ ODPOVĚDNOST ZHOTOVITELE</w:t>
      </w:r>
      <w:bookmarkEnd w:id="45"/>
    </w:p>
    <w:p w14:paraId="339325F1"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po dobu plnění povinností z Rámcové dohody chránit majetek Objednatele i třetích osob před jeho poškozením, znehodnocením, zničením a ztrátou a postupovat tak, aby neomezoval práva osob nad míru nezbytnou k provádění Díla.</w:t>
      </w:r>
    </w:p>
    <w:p w14:paraId="2F23632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z Dílčí smlouvy, Rámcové dohody,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7B9F5F0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C0E630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odpovídá za jakékoli porušení svých povinností stanovených Dílčí smlouvou, Rámcovou dohodou,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EFA776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Povinnosti k náhradě újmy způsobené porušením svých povinností z \dílčí smlouvy, Rámcové dohody,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29C4C062"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46" w:name="_Toc233030615"/>
      <w:r w:rsidRPr="00E16F0D">
        <w:rPr>
          <w:rFonts w:ascii="Verdana" w:hAnsi="Verdana"/>
        </w:rPr>
        <w:t>ODSTOUPENÍ OD DÍLČÍ SMLOUVY A RÁMCOVÉ DOHODY</w:t>
      </w:r>
      <w:bookmarkEnd w:id="46"/>
    </w:p>
    <w:p w14:paraId="7C152805"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Smluvní strana Dílčí smlouvu nebo Rámcovou dohodu podstatným způsobem, může druhá Smluvní strana písemnou formou od Dílčí smlouvy a současně i od Rámcové dohody odstoupit. Pokud je Smluvní strana oprávněna odstoupit od Dílčí smlouvy, může vždy současně s odstoupením od Dílčí smlouvy jako celku odstoupit i od Rámcové dohody.</w:t>
      </w:r>
    </w:p>
    <w:p w14:paraId="52AD3F6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Podstatné je takové porušení povinnosti, o němž Smluvní strana porušující Dílčí smlouvu nebo Rámcovou dohodu již při uzavření Rámcové dohody věděla nebo musela vědět, že by druhá Smluvní strana Dílčí smlouvu nebo Rámcovou dohodu neuzavřela, pokud by toto porušení předvídala, nebo je-li porušení povinnosti v Dílčí smlouvě, Rámcové dohodě nebo v Obchodních podmínkách jako podstatné označeno; v ostatních případech se má za to, že porušení podstatné není.</w:t>
      </w:r>
    </w:p>
    <w:p w14:paraId="5B66285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Podstatným porušením Dílčí smlouvy je též prodlení Zhotovitele a Objednatele s plněním povinností vyplývajících Zhotoviteli a Objednateli z Dílčí smlouvy o více než 30 dní.</w:t>
      </w:r>
    </w:p>
    <w:p w14:paraId="7927385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od Dílčí smlouvy odstoupit též</w:t>
      </w:r>
    </w:p>
    <w:p w14:paraId="70AA8461"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58A55E6B"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5B241F56"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13D318BC"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jestliže Zhotovitel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2468ACC1"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5EB83464"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tak Rámcová dohoda.</w:t>
      </w:r>
    </w:p>
    <w:p w14:paraId="5BBEB6B8"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Smluvní strana může od Dílčí smlouvy odstoupit, pokud z chování druhé Smluvní strany nepochybně vyplyne, že poruší Dílčí smlouvu podstatným způsobem, a nedá-li na výzvu oprávněné Smluvní strany přiměřenou jistotu.</w:t>
      </w:r>
    </w:p>
    <w:p w14:paraId="3E749B3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Jakmile Smluvní strana oprávněná odstoupit od Rámcové dohody oznámí druhé Smluvní straně, že od Dílčí smlouvy nebo Rámcové dohody odstupuje, nebo že na Dílčí smlouvě/Rámcové dohodě setrvává, nemůže volbu již sama změnit.</w:t>
      </w:r>
    </w:p>
    <w:p w14:paraId="1A7470A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Zakládá-li prodlení Smluvní strany nepodstatné porušení její povinnosti z Dílčí smlouvy, může druhá Smluvní strana od Dílčí smlouvy odstoupit poté, co prodlévající Smluvní strana svoji povinnost nesplní ani v dodatečné přiměřené lhůtě, kterou jí druhá Smluvní strana poskytla výslovně nebo mlčky.</w:t>
      </w:r>
    </w:p>
    <w:p w14:paraId="00130D1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Oznámí-li Smluvní strana Smluvní straně prodlévající, že jí určuje dodatečnou lhůtu k plnění a že jí lhůtu již neprodlouží, platí, že marným uplynutím této lhůty od Dílčí smlouvy odstoupila.</w:t>
      </w:r>
    </w:p>
    <w:p w14:paraId="75EAE5D4"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Poskytla-li Smluvní strana Smluvní straně prodlévající nepřiměřeně krátkou dodatečnou lhůtu k plnění a odstoupí-li od Rámcové dohody po jejím uplynutí, nastávají účinky odstoupení teprve po marném uplynutí doby, která měla být prodlévající Smluvní straně poskytnuta jako přiměřená. To platí i tehdy, odstoupila-li Smluvní strana od Rámcové dohody, aniž by prodlévající Smluvní straně dodatečnou lhůtu k plnění poskytla.</w:t>
      </w:r>
    </w:p>
    <w:p w14:paraId="4F7FDD1E"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Plnil-li Zhotovitel zčásti, může Smluvní strana od Dílčí smlouvy odstoupit jen ohledně nesplněného zbytku plnění. Nemá-li však částečné plnění pro Objednatele význam, může Objednatel od Dílčí smlouvy odstoupit ohledně celého plnění. Odstoupil-li od nesplněného zbytku plnění Zhotovitel, je Objednatel oprávněn odstoupit od splněné části Dílčí smlouvy, nemá-li částečně plnění pro Objednatele význam.</w:t>
      </w:r>
    </w:p>
    <w:p w14:paraId="7752AD2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Zavazuje-li Dílčí smlouva Zhotovitele k opakované činnosti nebo k postupnému dílčímu plnění, může Objednatel od Dílčí smlouvy odstoupit jen s účinky do budoucna. To neplatí, nemají-li již přijatá dílčí plnění sama o sobě pro Objednatele význam.</w:t>
      </w:r>
    </w:p>
    <w:p w14:paraId="39C88DA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Dílčí smlouvy jen ohledně nesplněného zbytku plnění, užijí se na splněnou část plnění obdobně všechna ustanovení Dílčí smlouvy, Rámcové dohody a Obchodních podmínek týkající se předání a převzetí Díla, přičemž přejímací řízení Smluvní strany zahájí nejpozději do 3 pracovních dnů ode dne odstoupení od Rámcové dohody, a dále všechna ustanovení Dílčí smlouvy, Rámcové dohody a Obchodních podmínek o právech a  povinnostech Smluvních stran, které jsou Smluvní stany povinny plnit v době ode dne převzetí Díla Objednatelem, tedy zejm. ustanovení o vadách Díla. </w:t>
      </w:r>
    </w:p>
    <w:p w14:paraId="5DEFF2CC"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§2002 - 2003 Občanského zákoníku se neužijí.</w:t>
      </w:r>
    </w:p>
    <w:p w14:paraId="59426ADA" w14:textId="77777777" w:rsidR="009858B1" w:rsidRPr="00E16F0D" w:rsidRDefault="009858B1" w:rsidP="009858B1">
      <w:pPr>
        <w:pStyle w:val="Heading1"/>
        <w:numPr>
          <w:ilvl w:val="0"/>
          <w:numId w:val="1"/>
        </w:numPr>
        <w:tabs>
          <w:tab w:val="clear" w:pos="1980"/>
        </w:tabs>
        <w:overflowPunct/>
        <w:autoSpaceDE/>
        <w:autoSpaceDN/>
        <w:adjustRightInd/>
        <w:spacing w:before="480" w:after="120" w:line="276" w:lineRule="auto"/>
        <w:textAlignment w:val="auto"/>
        <w:rPr>
          <w:rFonts w:ascii="Verdana" w:hAnsi="Verdana"/>
        </w:rPr>
      </w:pPr>
      <w:bookmarkStart w:id="47" w:name="_Toc233030616"/>
      <w:r w:rsidRPr="00E16F0D">
        <w:rPr>
          <w:rFonts w:ascii="Verdana" w:hAnsi="Verdana"/>
        </w:rPr>
        <w:t>OSTATNÍ UJEDNÁNÍ</w:t>
      </w:r>
      <w:bookmarkEnd w:id="47"/>
    </w:p>
    <w:p w14:paraId="640A18DE" w14:textId="77777777" w:rsidR="009858B1" w:rsidRPr="00D42D1F" w:rsidRDefault="009858B1" w:rsidP="009858B1">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7268D72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Dílčí smlouvy, Rámcové dohody a Obchodních podmínek platí obdobně též pro části Díla, provádí-li Zhotovitel Dílo v souladu se Rámcovou dohodou po částech, není-li uvedeno jinak.</w:t>
      </w:r>
    </w:p>
    <w:bookmarkEnd w:id="48"/>
    <w:p w14:paraId="3B1329EB" w14:textId="77777777" w:rsidR="009858B1" w:rsidRPr="00D42D1F" w:rsidRDefault="009858B1" w:rsidP="009858B1">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693BF71B"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není oprávněn postoupit žádnou svou pohledávku za Objednatelem vyplývající z Dílčí smlouvy nebo Rámcové dohody nebo vzniklou v souvislosti s Dílčí smlouvou nebo Rámcovou dohodou.</w:t>
      </w:r>
    </w:p>
    <w:p w14:paraId="3C83C5B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 za Objednatelem vyplývající Dílčí smlouvy nebo Rámcové dohody nebo vzniklé v souvislosti s Dílčí smlouvou nebo Rámcovou dohodou nesmí být zřízeno zástavní právo.</w:t>
      </w:r>
    </w:p>
    <w:p w14:paraId="2645B1F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není oprávněn provést jednostranné započtení žádné své pohledávky za Objednatelem vyplývající z Dílčí smlouvy nebo Rámcové dohody nebo vzniklé v souvislosti s Dílčí smlouvou nebo Rámcovou dohodou na jakoukoliv pohledávku Objednatele za Zhotovitelem.</w:t>
      </w:r>
    </w:p>
    <w:p w14:paraId="5AC8FD1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provést jednostranné započtení jakékoliv své splatné i nesplatné pohledávky za Zhotovitelem vyplývající z Dílčí smlouvy nebo Rámcové dohody nebo vzniklé v souvislosti s Dílčí smlouvou nebo Rámcovou dohodou (zejm. smluvní pokutu) na jakoukoliv splatnou či nesplatnou pohledávku Zhotovitele za Objednatelem.</w:t>
      </w:r>
    </w:p>
    <w:p w14:paraId="6BA22336"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Mlčenlivost</w:t>
      </w:r>
    </w:p>
    <w:p w14:paraId="462DAFE0"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zachovávat mlčenlivost o všech skutečnostech a informacích, které jsou obsažené v Dílčí smlouvy a Rámcové dohodě a dále o všech skutečnostech a informacích, které mu byly v souvislosti se Rámcovou dohodou, Dílčí smlouvou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 Rámcové dohody a Dílčí smlouvy,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61C0F585"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Kontrola</w:t>
      </w:r>
    </w:p>
    <w:p w14:paraId="4297E4A7"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582BC5BD"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224DD328"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strpět veškeré kontroly vyplývající z režimu financování Díla z prostředků Evropské unie,</w:t>
      </w:r>
    </w:p>
    <w:p w14:paraId="1EAA63CD"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09C360C7" w14:textId="77777777" w:rsidR="009858B1" w:rsidRPr="00D42D1F" w:rsidRDefault="009858B1" w:rsidP="009858B1">
      <w:pPr>
        <w:numPr>
          <w:ilvl w:val="1"/>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archivovat veškerou dokumentaci týkající se Rámcové dohody po dobu stanovenou pravidly, jimiž se řídí financování Díla z prostředků Evropské unie.</w:t>
      </w:r>
    </w:p>
    <w:p w14:paraId="276479B4"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Jazyk</w:t>
      </w:r>
    </w:p>
    <w:p w14:paraId="549DA5D6"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Dílčí smlouvou nebo Rámcovou dohodou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3EEFEC77"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154F7663"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Písemnou formou (podobou) se rozumí listina podepsaná oprávněnou osobou Smluvní strany nebo email podepsaný zaručeným elektronickým podpisem oprávněné osoby Smluvní strany.</w:t>
      </w:r>
    </w:p>
    <w:p w14:paraId="247D6FAF"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 Dílčí smlouvě, Rámcové dohodě nebo Obchodních podmínkách uvedena lhůta nebo doba počítané podle dnů, měsíců nebo let, rozumí se tím vždy kalendářní den, měsíc nebo rok, není-li uvedeno jinak.</w:t>
      </w:r>
    </w:p>
    <w:p w14:paraId="7B325D7E" w14:textId="77777777" w:rsidR="009858B1" w:rsidRPr="00D42D1F" w:rsidRDefault="009858B1" w:rsidP="009858B1">
      <w:pPr>
        <w:spacing w:line="276" w:lineRule="auto"/>
        <w:ind w:left="567"/>
        <w:jc w:val="both"/>
        <w:rPr>
          <w:rFonts w:ascii="Verdana" w:hAnsi="Verdana"/>
          <w:b/>
          <w:sz w:val="18"/>
          <w:szCs w:val="18"/>
        </w:rPr>
      </w:pPr>
      <w:r w:rsidRPr="00D42D1F">
        <w:rPr>
          <w:rFonts w:ascii="Verdana" w:hAnsi="Verdana"/>
          <w:b/>
          <w:sz w:val="18"/>
          <w:szCs w:val="18"/>
        </w:rPr>
        <w:t>Reference</w:t>
      </w:r>
    </w:p>
    <w:p w14:paraId="5639B192"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7E5DFF2F" w14:textId="77777777" w:rsidR="009858B1" w:rsidRPr="00D42D1F" w:rsidRDefault="009858B1" w:rsidP="009858B1">
      <w:pPr>
        <w:keepNext/>
        <w:spacing w:line="276" w:lineRule="auto"/>
        <w:ind w:left="567"/>
        <w:jc w:val="both"/>
        <w:rPr>
          <w:rFonts w:ascii="Verdana" w:hAnsi="Verdana"/>
          <w:b/>
          <w:sz w:val="18"/>
          <w:szCs w:val="18"/>
        </w:rPr>
      </w:pPr>
      <w:r w:rsidRPr="00D42D1F">
        <w:rPr>
          <w:rFonts w:ascii="Verdana" w:hAnsi="Verdana"/>
          <w:b/>
          <w:sz w:val="18"/>
          <w:szCs w:val="18"/>
        </w:rPr>
        <w:t>Salvatorní klauzule</w:t>
      </w:r>
    </w:p>
    <w:p w14:paraId="7713A369" w14:textId="77777777" w:rsidR="009858B1" w:rsidRPr="00D42D1F" w:rsidRDefault="009858B1" w:rsidP="009858B1">
      <w:pPr>
        <w:numPr>
          <w:ilvl w:val="0"/>
          <w:numId w:val="24"/>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nebo stane-li se některé oddělitelné ustanovení Dílčí smlouvy, Rámcové dohody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4770DE5E" w14:textId="77777777" w:rsidR="009858B1" w:rsidRPr="00E16F0D" w:rsidRDefault="009858B1" w:rsidP="009858B1">
      <w:pPr>
        <w:spacing w:line="276" w:lineRule="auto"/>
        <w:jc w:val="both"/>
        <w:rPr>
          <w:rFonts w:ascii="Verdana" w:hAnsi="Verdana"/>
          <w:sz w:val="22"/>
          <w:szCs w:val="22"/>
        </w:rPr>
      </w:pPr>
    </w:p>
    <w:p w14:paraId="500F934A" w14:textId="77777777" w:rsidR="009858B1" w:rsidRPr="00E16F0D" w:rsidRDefault="009858B1" w:rsidP="009858B1">
      <w:pPr>
        <w:spacing w:line="276" w:lineRule="auto"/>
        <w:jc w:val="both"/>
        <w:rPr>
          <w:rFonts w:ascii="Verdana" w:hAnsi="Verdana"/>
          <w:sz w:val="22"/>
          <w:szCs w:val="22"/>
        </w:rPr>
      </w:pPr>
    </w:p>
    <w:p w14:paraId="0092613E" w14:textId="77777777" w:rsidR="009858B1" w:rsidRPr="00E16F0D" w:rsidRDefault="009858B1" w:rsidP="009858B1">
      <w:pPr>
        <w:spacing w:line="276" w:lineRule="auto"/>
        <w:jc w:val="both"/>
        <w:rPr>
          <w:rFonts w:ascii="Verdana" w:hAnsi="Verdana"/>
          <w:sz w:val="22"/>
          <w:szCs w:val="22"/>
        </w:rPr>
      </w:pPr>
    </w:p>
    <w:p w14:paraId="0AA93575" w14:textId="77777777" w:rsidR="009858B1" w:rsidRPr="00E16F0D" w:rsidRDefault="009858B1" w:rsidP="009858B1">
      <w:pPr>
        <w:spacing w:line="276" w:lineRule="auto"/>
        <w:jc w:val="both"/>
        <w:rPr>
          <w:rFonts w:ascii="Verdana" w:hAnsi="Verdana"/>
          <w:b/>
          <w:sz w:val="22"/>
          <w:szCs w:val="22"/>
        </w:rPr>
      </w:pPr>
    </w:p>
    <w:p w14:paraId="4B773E43" w14:textId="77777777" w:rsidR="006473EB" w:rsidRPr="00E16F0D" w:rsidRDefault="006473EB" w:rsidP="009858B1">
      <w:pPr>
        <w:pStyle w:val="EnvelopeReturn"/>
        <w:spacing w:line="276" w:lineRule="auto"/>
        <w:jc w:val="both"/>
        <w:rPr>
          <w:rFonts w:ascii="Verdana" w:hAnsi="Verdana"/>
          <w:b/>
          <w:sz w:val="22"/>
          <w:szCs w:val="22"/>
        </w:rPr>
      </w:pPr>
    </w:p>
    <w:sectPr w:rsidR="006473EB" w:rsidRPr="00E16F0D" w:rsidSect="008B79DF">
      <w:footerReference w:type="even" r:id="rId11"/>
      <w:footerReference w:type="default" r:id="rId12"/>
      <w:headerReference w:type="first" r:id="rId13"/>
      <w:footerReference w:type="first" r:id="rId14"/>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4B24E" w14:textId="77777777" w:rsidR="00F20564" w:rsidRDefault="00F20564">
      <w:r>
        <w:separator/>
      </w:r>
    </w:p>
  </w:endnote>
  <w:endnote w:type="continuationSeparator" w:id="0">
    <w:p w14:paraId="388BEE46" w14:textId="77777777" w:rsidR="00F20564" w:rsidRDefault="00F2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0E34" w14:textId="77777777" w:rsidR="00203569" w:rsidRDefault="00203569" w:rsidP="001851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3879EDB" w14:textId="77777777" w:rsidR="00203569" w:rsidRDefault="00203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595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D85610">
      <w:rPr>
        <w:rFonts w:ascii="Verdana" w:eastAsia="Verdana" w:hAnsi="Verdana"/>
        <w:b/>
        <w:noProof/>
        <w:color w:val="FF5200"/>
        <w:sz w:val="14"/>
        <w:szCs w:val="18"/>
        <w:lang w:eastAsia="en-US"/>
      </w:rPr>
      <w:t>2</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D85610">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2F0639F4" w14:textId="77777777" w:rsidTr="00800A37">
      <w:tc>
        <w:tcPr>
          <w:tcW w:w="1361" w:type="dxa"/>
          <w:tcMar>
            <w:left w:w="0" w:type="dxa"/>
            <w:right w:w="0" w:type="dxa"/>
          </w:tcMar>
          <w:vAlign w:val="bottom"/>
        </w:tcPr>
        <w:p w14:paraId="48CBFB0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D85610">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D85610">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546AEC5A"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4FA0F3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827692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0AF90C41"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0F57D75C"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37ED8B4F"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5CFA4107" w14:textId="77777777" w:rsidR="00203569" w:rsidRDefault="00203569" w:rsidP="00630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1E284" w14:textId="77777777" w:rsidR="00F20564" w:rsidRDefault="00F20564">
      <w:r>
        <w:separator/>
      </w:r>
    </w:p>
  </w:footnote>
  <w:footnote w:type="continuationSeparator" w:id="0">
    <w:p w14:paraId="160492D3" w14:textId="77777777" w:rsidR="00F20564" w:rsidRDefault="00F20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C091A" w14:textId="0465549D" w:rsidR="00203569" w:rsidRDefault="008940D9" w:rsidP="008B79DF">
    <w:pPr>
      <w:pStyle w:val="Header"/>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1A51A3C3" wp14:editId="52363392">
          <wp:simplePos x="0" y="0"/>
          <wp:positionH relativeFrom="page">
            <wp:posOffset>395605</wp:posOffset>
          </wp:positionH>
          <wp:positionV relativeFrom="page">
            <wp:posOffset>385445</wp:posOffset>
          </wp:positionV>
          <wp:extent cx="1727835" cy="640715"/>
          <wp:effectExtent l="0" t="0" r="0" b="0"/>
          <wp:wrapNone/>
          <wp:docPr id="9" name="Obrázek 13">
            <a:extLst xmlns:a="http://schemas.openxmlformats.org/drawingml/2006/main">
              <a:ext uri="{FF2B5EF4-FFF2-40B4-BE49-F238E27FC236}">
                <a16:creationId xmlns:a16="http://schemas.microsoft.com/office/drawing/2014/main" id="{92F87C14-92F0-413B-958E-9054DF257C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29834838">
    <w:abstractNumId w:val="20"/>
  </w:num>
  <w:num w:numId="2" w16cid:durableId="1149444341">
    <w:abstractNumId w:val="12"/>
  </w:num>
  <w:num w:numId="3" w16cid:durableId="1150174598">
    <w:abstractNumId w:val="3"/>
  </w:num>
  <w:num w:numId="4" w16cid:durableId="1213300255">
    <w:abstractNumId w:val="22"/>
  </w:num>
  <w:num w:numId="5" w16cid:durableId="1280064744">
    <w:abstractNumId w:val="24"/>
  </w:num>
  <w:num w:numId="6" w16cid:durableId="141586591">
    <w:abstractNumId w:val="25"/>
  </w:num>
  <w:num w:numId="7" w16cid:durableId="1467353450">
    <w:abstractNumId w:val="0"/>
  </w:num>
  <w:num w:numId="8" w16cid:durableId="15081359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6042730">
    <w:abstractNumId w:val="18"/>
  </w:num>
  <w:num w:numId="10" w16cid:durableId="1546680595">
    <w:abstractNumId w:val="7"/>
  </w:num>
  <w:num w:numId="11" w16cid:durableId="1595213295">
    <w:abstractNumId w:val="11"/>
  </w:num>
  <w:num w:numId="12" w16cid:durableId="1600481604">
    <w:abstractNumId w:val="6"/>
  </w:num>
  <w:num w:numId="13" w16cid:durableId="1716157275">
    <w:abstractNumId w:val="16"/>
  </w:num>
  <w:num w:numId="14" w16cid:durableId="1859543628">
    <w:abstractNumId w:val="17"/>
  </w:num>
  <w:num w:numId="15" w16cid:durableId="1871139854">
    <w:abstractNumId w:val="10"/>
  </w:num>
  <w:num w:numId="16" w16cid:durableId="1913153799">
    <w:abstractNumId w:val="2"/>
  </w:num>
  <w:num w:numId="17" w16cid:durableId="1948848409">
    <w:abstractNumId w:val="15"/>
  </w:num>
  <w:num w:numId="18" w16cid:durableId="1969432373">
    <w:abstractNumId w:val="5"/>
  </w:num>
  <w:num w:numId="19" w16cid:durableId="2114591884">
    <w:abstractNumId w:val="8"/>
  </w:num>
  <w:num w:numId="20" w16cid:durableId="268316083">
    <w:abstractNumId w:val="1"/>
  </w:num>
  <w:num w:numId="21" w16cid:durableId="323238604">
    <w:abstractNumId w:val="23"/>
  </w:num>
  <w:num w:numId="22" w16cid:durableId="33507569">
    <w:abstractNumId w:val="9"/>
  </w:num>
  <w:num w:numId="23" w16cid:durableId="370738400">
    <w:abstractNumId w:val="13"/>
  </w:num>
  <w:num w:numId="24" w16cid:durableId="502203179">
    <w:abstractNumId w:val="21"/>
  </w:num>
  <w:num w:numId="25" w16cid:durableId="521363004">
    <w:abstractNumId w:val="4"/>
  </w:num>
  <w:num w:numId="26" w16cid:durableId="9803047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41178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308C"/>
    <w:rsid w:val="0001429D"/>
    <w:rsid w:val="00017FDA"/>
    <w:rsid w:val="00023598"/>
    <w:rsid w:val="00024E2C"/>
    <w:rsid w:val="000368A5"/>
    <w:rsid w:val="00042FA0"/>
    <w:rsid w:val="00051A75"/>
    <w:rsid w:val="00054E0E"/>
    <w:rsid w:val="0006692E"/>
    <w:rsid w:val="000714B9"/>
    <w:rsid w:val="00071B37"/>
    <w:rsid w:val="00071BCB"/>
    <w:rsid w:val="0007662E"/>
    <w:rsid w:val="000812C3"/>
    <w:rsid w:val="000813AD"/>
    <w:rsid w:val="00086B0B"/>
    <w:rsid w:val="000B186D"/>
    <w:rsid w:val="000B2E73"/>
    <w:rsid w:val="000C178A"/>
    <w:rsid w:val="000C1B13"/>
    <w:rsid w:val="000C5655"/>
    <w:rsid w:val="000C58CB"/>
    <w:rsid w:val="000C5F3B"/>
    <w:rsid w:val="000D25F4"/>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518B"/>
    <w:rsid w:val="001153A1"/>
    <w:rsid w:val="001238F0"/>
    <w:rsid w:val="001240D8"/>
    <w:rsid w:val="001242E4"/>
    <w:rsid w:val="00134F82"/>
    <w:rsid w:val="00141D52"/>
    <w:rsid w:val="00142A21"/>
    <w:rsid w:val="001447DA"/>
    <w:rsid w:val="00146763"/>
    <w:rsid w:val="00150EC8"/>
    <w:rsid w:val="00154866"/>
    <w:rsid w:val="00161718"/>
    <w:rsid w:val="00182576"/>
    <w:rsid w:val="0018512E"/>
    <w:rsid w:val="00185202"/>
    <w:rsid w:val="0018760C"/>
    <w:rsid w:val="00196032"/>
    <w:rsid w:val="0019785C"/>
    <w:rsid w:val="001A1ADF"/>
    <w:rsid w:val="001A2FED"/>
    <w:rsid w:val="001A776C"/>
    <w:rsid w:val="001B0342"/>
    <w:rsid w:val="001B1544"/>
    <w:rsid w:val="001B27F0"/>
    <w:rsid w:val="001C43E5"/>
    <w:rsid w:val="001C7502"/>
    <w:rsid w:val="001E3799"/>
    <w:rsid w:val="001E583E"/>
    <w:rsid w:val="001F0854"/>
    <w:rsid w:val="001F1A3A"/>
    <w:rsid w:val="001F4C2B"/>
    <w:rsid w:val="002012B8"/>
    <w:rsid w:val="00203569"/>
    <w:rsid w:val="00203A46"/>
    <w:rsid w:val="00210E0E"/>
    <w:rsid w:val="0021562C"/>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73D5E"/>
    <w:rsid w:val="00282CD0"/>
    <w:rsid w:val="00285636"/>
    <w:rsid w:val="00296156"/>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035"/>
    <w:rsid w:val="002F03B0"/>
    <w:rsid w:val="002F08D3"/>
    <w:rsid w:val="002F447A"/>
    <w:rsid w:val="002F67D5"/>
    <w:rsid w:val="002F7B62"/>
    <w:rsid w:val="00301E05"/>
    <w:rsid w:val="00303AB9"/>
    <w:rsid w:val="00304DED"/>
    <w:rsid w:val="0030703E"/>
    <w:rsid w:val="003108B8"/>
    <w:rsid w:val="003123A7"/>
    <w:rsid w:val="0031350A"/>
    <w:rsid w:val="00313B50"/>
    <w:rsid w:val="00315B9C"/>
    <w:rsid w:val="00323673"/>
    <w:rsid w:val="00335A60"/>
    <w:rsid w:val="00356675"/>
    <w:rsid w:val="00363324"/>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1BF9"/>
    <w:rsid w:val="003E2B9F"/>
    <w:rsid w:val="003E431B"/>
    <w:rsid w:val="003F7E92"/>
    <w:rsid w:val="00402661"/>
    <w:rsid w:val="00405206"/>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2492"/>
    <w:rsid w:val="0046310D"/>
    <w:rsid w:val="00466CCC"/>
    <w:rsid w:val="0047355C"/>
    <w:rsid w:val="00482957"/>
    <w:rsid w:val="00483F09"/>
    <w:rsid w:val="00485026"/>
    <w:rsid w:val="0049349C"/>
    <w:rsid w:val="00493930"/>
    <w:rsid w:val="00494313"/>
    <w:rsid w:val="004A143D"/>
    <w:rsid w:val="004A3EBA"/>
    <w:rsid w:val="004A4C54"/>
    <w:rsid w:val="004A52D1"/>
    <w:rsid w:val="004A5CC7"/>
    <w:rsid w:val="004A5FDA"/>
    <w:rsid w:val="004B0361"/>
    <w:rsid w:val="004B5278"/>
    <w:rsid w:val="004B74E6"/>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34797"/>
    <w:rsid w:val="005405D8"/>
    <w:rsid w:val="00542D8F"/>
    <w:rsid w:val="005467B8"/>
    <w:rsid w:val="00565D1A"/>
    <w:rsid w:val="00566000"/>
    <w:rsid w:val="00572F58"/>
    <w:rsid w:val="005811C1"/>
    <w:rsid w:val="005815E0"/>
    <w:rsid w:val="00586AF9"/>
    <w:rsid w:val="00587149"/>
    <w:rsid w:val="00593C80"/>
    <w:rsid w:val="005A355A"/>
    <w:rsid w:val="005A68F1"/>
    <w:rsid w:val="005B0238"/>
    <w:rsid w:val="005B2D96"/>
    <w:rsid w:val="005B4950"/>
    <w:rsid w:val="005B5C95"/>
    <w:rsid w:val="005B6D5D"/>
    <w:rsid w:val="005C07EB"/>
    <w:rsid w:val="005C2EF3"/>
    <w:rsid w:val="005C457A"/>
    <w:rsid w:val="005D198D"/>
    <w:rsid w:val="005D5DCB"/>
    <w:rsid w:val="005D6103"/>
    <w:rsid w:val="005E2600"/>
    <w:rsid w:val="005E3966"/>
    <w:rsid w:val="005F0BB9"/>
    <w:rsid w:val="005F43FB"/>
    <w:rsid w:val="00602931"/>
    <w:rsid w:val="00602AB1"/>
    <w:rsid w:val="00603A84"/>
    <w:rsid w:val="00614B90"/>
    <w:rsid w:val="00614E06"/>
    <w:rsid w:val="00615153"/>
    <w:rsid w:val="0062697B"/>
    <w:rsid w:val="00627141"/>
    <w:rsid w:val="00630800"/>
    <w:rsid w:val="0063172B"/>
    <w:rsid w:val="00646483"/>
    <w:rsid w:val="006473EB"/>
    <w:rsid w:val="006563A7"/>
    <w:rsid w:val="00657996"/>
    <w:rsid w:val="006701DC"/>
    <w:rsid w:val="00672CEB"/>
    <w:rsid w:val="0067431E"/>
    <w:rsid w:val="006766A5"/>
    <w:rsid w:val="00680EF4"/>
    <w:rsid w:val="00685915"/>
    <w:rsid w:val="00686E56"/>
    <w:rsid w:val="00693285"/>
    <w:rsid w:val="006A6212"/>
    <w:rsid w:val="006A6A5A"/>
    <w:rsid w:val="006B73BE"/>
    <w:rsid w:val="006D049C"/>
    <w:rsid w:val="006D23FB"/>
    <w:rsid w:val="006D2A0C"/>
    <w:rsid w:val="006D3FC2"/>
    <w:rsid w:val="006D415F"/>
    <w:rsid w:val="006D7757"/>
    <w:rsid w:val="006E2C08"/>
    <w:rsid w:val="006E33F8"/>
    <w:rsid w:val="006E496A"/>
    <w:rsid w:val="006F2230"/>
    <w:rsid w:val="006F3300"/>
    <w:rsid w:val="006F360F"/>
    <w:rsid w:val="006F385D"/>
    <w:rsid w:val="006F3CC7"/>
    <w:rsid w:val="006F7590"/>
    <w:rsid w:val="00704602"/>
    <w:rsid w:val="00707B18"/>
    <w:rsid w:val="0071064C"/>
    <w:rsid w:val="0071096E"/>
    <w:rsid w:val="00712F9D"/>
    <w:rsid w:val="00714B06"/>
    <w:rsid w:val="007162B2"/>
    <w:rsid w:val="00724894"/>
    <w:rsid w:val="00725202"/>
    <w:rsid w:val="007317D3"/>
    <w:rsid w:val="00733CF1"/>
    <w:rsid w:val="00735873"/>
    <w:rsid w:val="007447C6"/>
    <w:rsid w:val="00745900"/>
    <w:rsid w:val="007464EF"/>
    <w:rsid w:val="0075031E"/>
    <w:rsid w:val="00750CFD"/>
    <w:rsid w:val="007574A6"/>
    <w:rsid w:val="00766A0B"/>
    <w:rsid w:val="0077208F"/>
    <w:rsid w:val="00772579"/>
    <w:rsid w:val="00774CE2"/>
    <w:rsid w:val="00781061"/>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53D07"/>
    <w:rsid w:val="00853E79"/>
    <w:rsid w:val="0086794A"/>
    <w:rsid w:val="00867B0A"/>
    <w:rsid w:val="008725B5"/>
    <w:rsid w:val="00876F6D"/>
    <w:rsid w:val="0087762D"/>
    <w:rsid w:val="008817D6"/>
    <w:rsid w:val="00885546"/>
    <w:rsid w:val="008940D9"/>
    <w:rsid w:val="008A421B"/>
    <w:rsid w:val="008A670A"/>
    <w:rsid w:val="008B0473"/>
    <w:rsid w:val="008B0DCE"/>
    <w:rsid w:val="008B2FE3"/>
    <w:rsid w:val="008B56C0"/>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24591"/>
    <w:rsid w:val="009301C2"/>
    <w:rsid w:val="009338BC"/>
    <w:rsid w:val="00934437"/>
    <w:rsid w:val="00941242"/>
    <w:rsid w:val="009414B4"/>
    <w:rsid w:val="00941EE5"/>
    <w:rsid w:val="00945780"/>
    <w:rsid w:val="009501A3"/>
    <w:rsid w:val="00950FE8"/>
    <w:rsid w:val="009536F0"/>
    <w:rsid w:val="00954A41"/>
    <w:rsid w:val="00961515"/>
    <w:rsid w:val="0096560D"/>
    <w:rsid w:val="00967677"/>
    <w:rsid w:val="00974F16"/>
    <w:rsid w:val="00975D97"/>
    <w:rsid w:val="00977B47"/>
    <w:rsid w:val="00977BA7"/>
    <w:rsid w:val="009819ED"/>
    <w:rsid w:val="00985668"/>
    <w:rsid w:val="009858B1"/>
    <w:rsid w:val="009927D2"/>
    <w:rsid w:val="00996BEA"/>
    <w:rsid w:val="00996D37"/>
    <w:rsid w:val="009A2839"/>
    <w:rsid w:val="009A67CF"/>
    <w:rsid w:val="009B4B84"/>
    <w:rsid w:val="009B5C7A"/>
    <w:rsid w:val="009B622E"/>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422E"/>
    <w:rsid w:val="00AA64FC"/>
    <w:rsid w:val="00AA6B17"/>
    <w:rsid w:val="00AB0F20"/>
    <w:rsid w:val="00AB30C8"/>
    <w:rsid w:val="00AC428A"/>
    <w:rsid w:val="00AC79F5"/>
    <w:rsid w:val="00AD1BE9"/>
    <w:rsid w:val="00AD6E01"/>
    <w:rsid w:val="00AE101D"/>
    <w:rsid w:val="00AE3E4D"/>
    <w:rsid w:val="00AE4248"/>
    <w:rsid w:val="00AE4CBC"/>
    <w:rsid w:val="00AF21E8"/>
    <w:rsid w:val="00AF22AC"/>
    <w:rsid w:val="00B05082"/>
    <w:rsid w:val="00B07344"/>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A0B55"/>
    <w:rsid w:val="00BD068E"/>
    <w:rsid w:val="00BD1757"/>
    <w:rsid w:val="00BD1A79"/>
    <w:rsid w:val="00BD2749"/>
    <w:rsid w:val="00BE6F6E"/>
    <w:rsid w:val="00BF108F"/>
    <w:rsid w:val="00BF778C"/>
    <w:rsid w:val="00C011D7"/>
    <w:rsid w:val="00C048A9"/>
    <w:rsid w:val="00C053EA"/>
    <w:rsid w:val="00C142E9"/>
    <w:rsid w:val="00C43D50"/>
    <w:rsid w:val="00C6586D"/>
    <w:rsid w:val="00C679EA"/>
    <w:rsid w:val="00C70938"/>
    <w:rsid w:val="00C73F76"/>
    <w:rsid w:val="00C804DC"/>
    <w:rsid w:val="00C85C53"/>
    <w:rsid w:val="00C860F1"/>
    <w:rsid w:val="00C877AB"/>
    <w:rsid w:val="00C92DB8"/>
    <w:rsid w:val="00C937F5"/>
    <w:rsid w:val="00C94AA2"/>
    <w:rsid w:val="00C95379"/>
    <w:rsid w:val="00CA0BAA"/>
    <w:rsid w:val="00CA0D70"/>
    <w:rsid w:val="00CA2243"/>
    <w:rsid w:val="00CA282D"/>
    <w:rsid w:val="00CB1342"/>
    <w:rsid w:val="00CB2868"/>
    <w:rsid w:val="00CB3367"/>
    <w:rsid w:val="00CB4BA4"/>
    <w:rsid w:val="00CC54EF"/>
    <w:rsid w:val="00CC7FF4"/>
    <w:rsid w:val="00CD34B7"/>
    <w:rsid w:val="00CD6DFE"/>
    <w:rsid w:val="00CE201B"/>
    <w:rsid w:val="00CE7031"/>
    <w:rsid w:val="00CE7435"/>
    <w:rsid w:val="00CE7572"/>
    <w:rsid w:val="00CF2263"/>
    <w:rsid w:val="00CF2651"/>
    <w:rsid w:val="00CF3E1D"/>
    <w:rsid w:val="00CF5334"/>
    <w:rsid w:val="00D01EA2"/>
    <w:rsid w:val="00D04A09"/>
    <w:rsid w:val="00D05C38"/>
    <w:rsid w:val="00D0712C"/>
    <w:rsid w:val="00D14C6B"/>
    <w:rsid w:val="00D17541"/>
    <w:rsid w:val="00D229A7"/>
    <w:rsid w:val="00D25B06"/>
    <w:rsid w:val="00D25D4A"/>
    <w:rsid w:val="00D25FFF"/>
    <w:rsid w:val="00D27FEF"/>
    <w:rsid w:val="00D30986"/>
    <w:rsid w:val="00D30E31"/>
    <w:rsid w:val="00D31112"/>
    <w:rsid w:val="00D33655"/>
    <w:rsid w:val="00D34FE7"/>
    <w:rsid w:val="00D3665E"/>
    <w:rsid w:val="00D3690C"/>
    <w:rsid w:val="00D408BC"/>
    <w:rsid w:val="00D42D1F"/>
    <w:rsid w:val="00D4463D"/>
    <w:rsid w:val="00D469C6"/>
    <w:rsid w:val="00D477D3"/>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5610"/>
    <w:rsid w:val="00D8672F"/>
    <w:rsid w:val="00D8740C"/>
    <w:rsid w:val="00D87B5D"/>
    <w:rsid w:val="00D90FF2"/>
    <w:rsid w:val="00D9149C"/>
    <w:rsid w:val="00D96E26"/>
    <w:rsid w:val="00DA4DA5"/>
    <w:rsid w:val="00DA6CB3"/>
    <w:rsid w:val="00DB1CDE"/>
    <w:rsid w:val="00DB56AE"/>
    <w:rsid w:val="00DB6511"/>
    <w:rsid w:val="00DC32C3"/>
    <w:rsid w:val="00DC395E"/>
    <w:rsid w:val="00DC434B"/>
    <w:rsid w:val="00DC5735"/>
    <w:rsid w:val="00DD1211"/>
    <w:rsid w:val="00DD20FF"/>
    <w:rsid w:val="00DF1DA9"/>
    <w:rsid w:val="00DF5CA8"/>
    <w:rsid w:val="00DF73ED"/>
    <w:rsid w:val="00E00E27"/>
    <w:rsid w:val="00E01C05"/>
    <w:rsid w:val="00E068DF"/>
    <w:rsid w:val="00E07043"/>
    <w:rsid w:val="00E07D82"/>
    <w:rsid w:val="00E1270D"/>
    <w:rsid w:val="00E15813"/>
    <w:rsid w:val="00E16F0D"/>
    <w:rsid w:val="00E227CC"/>
    <w:rsid w:val="00E25529"/>
    <w:rsid w:val="00E25AE8"/>
    <w:rsid w:val="00E302B3"/>
    <w:rsid w:val="00E412BB"/>
    <w:rsid w:val="00E413C2"/>
    <w:rsid w:val="00E421DB"/>
    <w:rsid w:val="00E454BF"/>
    <w:rsid w:val="00E46379"/>
    <w:rsid w:val="00E464B7"/>
    <w:rsid w:val="00E55E0D"/>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F11F8"/>
    <w:rsid w:val="00EF47C0"/>
    <w:rsid w:val="00EF4BF9"/>
    <w:rsid w:val="00EF50DC"/>
    <w:rsid w:val="00EF71E5"/>
    <w:rsid w:val="00F00479"/>
    <w:rsid w:val="00F015C7"/>
    <w:rsid w:val="00F02CB2"/>
    <w:rsid w:val="00F138E8"/>
    <w:rsid w:val="00F13AF9"/>
    <w:rsid w:val="00F20564"/>
    <w:rsid w:val="00F21833"/>
    <w:rsid w:val="00F21967"/>
    <w:rsid w:val="00F223C1"/>
    <w:rsid w:val="00F25475"/>
    <w:rsid w:val="00F451B4"/>
    <w:rsid w:val="00F45A52"/>
    <w:rsid w:val="00F64556"/>
    <w:rsid w:val="00F738AA"/>
    <w:rsid w:val="00F75833"/>
    <w:rsid w:val="00F90E86"/>
    <w:rsid w:val="00F918A5"/>
    <w:rsid w:val="00F96690"/>
    <w:rsid w:val="00FA2579"/>
    <w:rsid w:val="00FA3240"/>
    <w:rsid w:val="00FB0D5F"/>
    <w:rsid w:val="00FB11BF"/>
    <w:rsid w:val="00FC6021"/>
    <w:rsid w:val="00FC66B7"/>
    <w:rsid w:val="00FF1E93"/>
    <w:rsid w:val="19F252CD"/>
    <w:rsid w:val="2A291C30"/>
    <w:rsid w:val="4078F0E1"/>
    <w:rsid w:val="74F918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075E01D"/>
  <w15:chartTrackingRefBased/>
  <w15:docId w15:val="{D98F92E2-2E5F-443B-89C7-B9E9B4C0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57"/>
    <w:pPr>
      <w:overflowPunct w:val="0"/>
      <w:autoSpaceDE w:val="0"/>
      <w:autoSpaceDN w:val="0"/>
      <w:adjustRightInd w:val="0"/>
      <w:textAlignment w:val="baseline"/>
    </w:pPr>
    <w:rPr>
      <w:sz w:val="24"/>
    </w:rPr>
  </w:style>
  <w:style w:type="paragraph" w:styleId="Heading1">
    <w:name w:val="heading 1"/>
    <w:basedOn w:val="Normal"/>
    <w:next w:val="Normal"/>
    <w:link w:val="Heading1Char"/>
    <w:qFormat/>
    <w:rsid w:val="00D17541"/>
    <w:pPr>
      <w:keepNext/>
      <w:tabs>
        <w:tab w:val="left" w:pos="1980"/>
      </w:tabs>
      <w:jc w:val="both"/>
      <w:outlineLvl w:val="0"/>
    </w:pPr>
    <w:rPr>
      <w:b/>
      <w:sz w:val="22"/>
    </w:rPr>
  </w:style>
  <w:style w:type="paragraph" w:styleId="Heading2">
    <w:name w:val="heading 2"/>
    <w:basedOn w:val="Normal"/>
    <w:next w:val="Normal"/>
    <w:link w:val="Heading2Char"/>
    <w:qFormat/>
    <w:rsid w:val="00D1754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C92DB8"/>
    <w:pPr>
      <w:keepNext/>
      <w:overflowPunct/>
      <w:autoSpaceDE/>
      <w:autoSpaceDN/>
      <w:adjustRightInd/>
      <w:textAlignment w:val="auto"/>
      <w:outlineLvl w:val="2"/>
    </w:pPr>
    <w:rPr>
      <w:rFonts w:ascii="Arial" w:hAnsi="Arial"/>
      <w:b/>
      <w:sz w:val="18"/>
    </w:rPr>
  </w:style>
  <w:style w:type="paragraph" w:styleId="Heading4">
    <w:name w:val="heading 4"/>
    <w:basedOn w:val="Normal"/>
    <w:next w:val="Normal"/>
    <w:link w:val="Heading4Char"/>
    <w:qFormat/>
    <w:rsid w:val="00C92DB8"/>
    <w:pPr>
      <w:keepNext/>
      <w:overflowPunct/>
      <w:autoSpaceDE/>
      <w:autoSpaceDN/>
      <w:adjustRightInd/>
      <w:textAlignment w:val="auto"/>
      <w:outlineLvl w:val="3"/>
    </w:pPr>
    <w:rPr>
      <w:b/>
    </w:rPr>
  </w:style>
  <w:style w:type="paragraph" w:styleId="Heading5">
    <w:name w:val="heading 5"/>
    <w:basedOn w:val="Normal"/>
    <w:next w:val="Normal"/>
    <w:link w:val="Heading5Char"/>
    <w:qFormat/>
    <w:rsid w:val="00C92DB8"/>
    <w:pPr>
      <w:keepNext/>
      <w:overflowPunct/>
      <w:autoSpaceDE/>
      <w:autoSpaceDN/>
      <w:adjustRightInd/>
      <w:jc w:val="center"/>
      <w:textAlignment w:val="auto"/>
      <w:outlineLvl w:val="4"/>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customStyle="1" w:styleId="Zkladntext21">
    <w:name w:val="Základní text 21"/>
    <w:basedOn w:val="Normal"/>
    <w:pPr>
      <w:spacing w:after="240"/>
      <w:ind w:firstLine="709"/>
      <w:jc w:val="both"/>
    </w:pPr>
  </w:style>
  <w:style w:type="character" w:customStyle="1" w:styleId="Hypertextovodkaz1">
    <w:name w:val="Hypertextový odkaz1"/>
    <w:rPr>
      <w:color w:val="0000FF"/>
      <w:u w:val="single"/>
    </w:rPr>
  </w:style>
  <w:style w:type="paragraph" w:styleId="BalloonText">
    <w:name w:val="Balloon Text"/>
    <w:basedOn w:val="Normal"/>
    <w:link w:val="BalloonTextChar"/>
    <w:semiHidden/>
    <w:rsid w:val="00B220AF"/>
    <w:rPr>
      <w:rFonts w:ascii="Tahoma" w:hAnsi="Tahoma" w:cs="Tahoma"/>
      <w:sz w:val="16"/>
      <w:szCs w:val="16"/>
    </w:rPr>
  </w:style>
  <w:style w:type="paragraph" w:styleId="BodyText">
    <w:name w:val="Body Text"/>
    <w:basedOn w:val="Normal"/>
    <w:link w:val="BodyTextChar"/>
    <w:rsid w:val="00D17541"/>
    <w:pPr>
      <w:jc w:val="both"/>
    </w:pPr>
  </w:style>
  <w:style w:type="character" w:customStyle="1" w:styleId="platne1">
    <w:name w:val="platne1"/>
    <w:basedOn w:val="DefaultParagraphFont"/>
    <w:rsid w:val="00EC7657"/>
  </w:style>
  <w:style w:type="character" w:styleId="PageNumber">
    <w:name w:val="page number"/>
    <w:basedOn w:val="DefaultParagraphFont"/>
    <w:rsid w:val="00335A60"/>
  </w:style>
  <w:style w:type="character" w:styleId="CommentReference">
    <w:name w:val="annotation reference"/>
    <w:rsid w:val="00E01C05"/>
    <w:rPr>
      <w:sz w:val="16"/>
      <w:szCs w:val="16"/>
    </w:rPr>
  </w:style>
  <w:style w:type="paragraph" w:styleId="CommentText">
    <w:name w:val="annotation text"/>
    <w:basedOn w:val="Normal"/>
    <w:link w:val="CommentTextChar"/>
    <w:rsid w:val="00E01C05"/>
    <w:rPr>
      <w:sz w:val="20"/>
    </w:rPr>
  </w:style>
  <w:style w:type="paragraph" w:styleId="CommentSubject">
    <w:name w:val="annotation subject"/>
    <w:basedOn w:val="CommentText"/>
    <w:next w:val="CommentText"/>
    <w:link w:val="CommentSubjectChar"/>
    <w:rsid w:val="00E01C05"/>
    <w:rPr>
      <w:b/>
      <w:bCs/>
    </w:rPr>
  </w:style>
  <w:style w:type="paragraph" w:styleId="FootnoteText">
    <w:name w:val="footnote text"/>
    <w:basedOn w:val="Normal"/>
    <w:semiHidden/>
    <w:rsid w:val="00042FA0"/>
    <w:pPr>
      <w:overflowPunct/>
      <w:autoSpaceDE/>
      <w:autoSpaceDN/>
      <w:adjustRightInd/>
      <w:spacing w:after="240"/>
      <w:textAlignment w:val="auto"/>
    </w:pPr>
    <w:rPr>
      <w:rFonts w:ascii="Arial" w:hAnsi="Arial"/>
      <w:sz w:val="20"/>
      <w:lang w:val="en-GB"/>
    </w:rPr>
  </w:style>
  <w:style w:type="character" w:customStyle="1" w:styleId="HeaderChar">
    <w:name w:val="Header Char"/>
    <w:link w:val="Header"/>
    <w:rsid w:val="00B3384B"/>
    <w:rPr>
      <w:sz w:val="24"/>
      <w:lang w:val="cs-CZ" w:eastAsia="cs-CZ" w:bidi="ar-SA"/>
    </w:rPr>
  </w:style>
  <w:style w:type="character" w:customStyle="1" w:styleId="FooterChar">
    <w:name w:val="Footer Char"/>
    <w:link w:val="Footer"/>
    <w:uiPriority w:val="99"/>
    <w:rsid w:val="00B3384B"/>
    <w:rPr>
      <w:sz w:val="24"/>
      <w:lang w:val="cs-CZ" w:eastAsia="cs-CZ" w:bidi="ar-SA"/>
    </w:rPr>
  </w:style>
  <w:style w:type="table" w:styleId="TableGrid">
    <w:name w:val="Table Grid"/>
    <w:basedOn w:val="TableNormal"/>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542D8F"/>
    <w:rPr>
      <w:sz w:val="24"/>
    </w:rPr>
  </w:style>
  <w:style w:type="paragraph" w:styleId="ListParagraph">
    <w:name w:val="List Paragraph"/>
    <w:basedOn w:val="Normal"/>
    <w:link w:val="ListParagraphChar"/>
    <w:uiPriority w:val="99"/>
    <w:qFormat/>
    <w:rsid w:val="00750CFD"/>
    <w:pPr>
      <w:overflowPunct/>
      <w:autoSpaceDE/>
      <w:autoSpaceDN/>
      <w:adjustRightInd/>
      <w:ind w:left="720"/>
      <w:contextualSpacing/>
      <w:textAlignment w:val="auto"/>
    </w:pPr>
    <w:rPr>
      <w:sz w:val="20"/>
    </w:rPr>
  </w:style>
  <w:style w:type="character" w:customStyle="1" w:styleId="Heading3Char">
    <w:name w:val="Heading 3 Char"/>
    <w:link w:val="Heading3"/>
    <w:rsid w:val="00C92DB8"/>
    <w:rPr>
      <w:rFonts w:ascii="Arial" w:hAnsi="Arial"/>
      <w:b/>
      <w:sz w:val="18"/>
    </w:rPr>
  </w:style>
  <w:style w:type="character" w:customStyle="1" w:styleId="Heading4Char">
    <w:name w:val="Heading 4 Char"/>
    <w:link w:val="Heading4"/>
    <w:rsid w:val="00C92DB8"/>
    <w:rPr>
      <w:b/>
      <w:sz w:val="24"/>
    </w:rPr>
  </w:style>
  <w:style w:type="character" w:customStyle="1" w:styleId="Heading5Char">
    <w:name w:val="Heading 5 Char"/>
    <w:link w:val="Heading5"/>
    <w:rsid w:val="00C92DB8"/>
    <w:rPr>
      <w:b/>
    </w:rPr>
  </w:style>
  <w:style w:type="character" w:customStyle="1" w:styleId="Heading1Char">
    <w:name w:val="Heading 1 Char"/>
    <w:link w:val="Heading1"/>
    <w:rsid w:val="00C92DB8"/>
    <w:rPr>
      <w:b/>
      <w:sz w:val="22"/>
    </w:rPr>
  </w:style>
  <w:style w:type="character" w:customStyle="1" w:styleId="Heading2Char">
    <w:name w:val="Heading 2 Char"/>
    <w:link w:val="Heading2"/>
    <w:rsid w:val="00C92DB8"/>
    <w:rPr>
      <w:rFonts w:ascii="Arial" w:hAnsi="Arial" w:cs="Arial"/>
      <w:b/>
      <w:bCs/>
      <w:i/>
      <w:iCs/>
      <w:sz w:val="28"/>
      <w:szCs w:val="28"/>
    </w:rPr>
  </w:style>
  <w:style w:type="paragraph" w:styleId="TOAHeading">
    <w:name w:val="toa heading"/>
    <w:basedOn w:val="Normal"/>
    <w:next w:val="Normal"/>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Closing"/>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Closing">
    <w:name w:val="Closing"/>
    <w:basedOn w:val="Normal"/>
    <w:link w:val="ClosingChar"/>
    <w:rsid w:val="00C92DB8"/>
    <w:pPr>
      <w:overflowPunct/>
      <w:autoSpaceDE/>
      <w:autoSpaceDN/>
      <w:adjustRightInd/>
      <w:ind w:left="4252"/>
      <w:textAlignment w:val="auto"/>
    </w:pPr>
    <w:rPr>
      <w:sz w:val="20"/>
    </w:rPr>
  </w:style>
  <w:style w:type="character" w:customStyle="1" w:styleId="ClosingChar">
    <w:name w:val="Closing Char"/>
    <w:basedOn w:val="DefaultParagraphFont"/>
    <w:link w:val="Closing"/>
    <w:rsid w:val="00C92DB8"/>
  </w:style>
  <w:style w:type="paragraph" w:styleId="BodyTextIndent">
    <w:name w:val="Body Text Indent"/>
    <w:basedOn w:val="Normal"/>
    <w:link w:val="BodyTextIndentChar"/>
    <w:rsid w:val="00C92DB8"/>
    <w:pPr>
      <w:overflowPunct/>
      <w:autoSpaceDE/>
      <w:autoSpaceDN/>
      <w:adjustRightInd/>
      <w:spacing w:after="120"/>
      <w:ind w:left="283"/>
      <w:textAlignment w:val="auto"/>
    </w:pPr>
    <w:rPr>
      <w:sz w:val="20"/>
    </w:rPr>
  </w:style>
  <w:style w:type="character" w:customStyle="1" w:styleId="BodyTextIndentChar">
    <w:name w:val="Body Text Indent Char"/>
    <w:basedOn w:val="DefaultParagraphFont"/>
    <w:link w:val="BodyTextIndent"/>
    <w:rsid w:val="00C92DB8"/>
  </w:style>
  <w:style w:type="paragraph" w:styleId="EnvelopeAddress">
    <w:name w:val="envelope address"/>
    <w:basedOn w:val="Normal"/>
    <w:rsid w:val="00C92DB8"/>
    <w:pPr>
      <w:framePr w:w="7920" w:h="1980" w:hRule="exact" w:hSpace="141" w:wrap="auto" w:hAnchor="page" w:xAlign="center" w:yAlign="bottom"/>
      <w:overflowPunct/>
      <w:autoSpaceDE/>
      <w:autoSpaceDN/>
      <w:adjustRightInd/>
      <w:ind w:left="2880"/>
      <w:textAlignment w:val="auto"/>
    </w:pPr>
  </w:style>
  <w:style w:type="paragraph" w:styleId="EnvelopeReturn">
    <w:name w:val="envelope return"/>
    <w:basedOn w:val="Normal"/>
    <w:rsid w:val="00C92DB8"/>
    <w:pPr>
      <w:overflowPunct/>
      <w:autoSpaceDE/>
      <w:autoSpaceDN/>
      <w:adjustRightInd/>
      <w:textAlignment w:val="auto"/>
    </w:pPr>
    <w:rPr>
      <w:sz w:val="20"/>
    </w:rPr>
  </w:style>
  <w:style w:type="paragraph" w:styleId="BodyText2">
    <w:name w:val="Body Text 2"/>
    <w:basedOn w:val="Normal"/>
    <w:link w:val="BodyText2Char"/>
    <w:rsid w:val="00C92DB8"/>
    <w:pPr>
      <w:overflowPunct/>
      <w:autoSpaceDE/>
      <w:autoSpaceDN/>
      <w:adjustRightInd/>
      <w:textAlignment w:val="auto"/>
    </w:pPr>
    <w:rPr>
      <w:rFonts w:ascii="Arial" w:hAnsi="Arial"/>
      <w:b/>
      <w:sz w:val="18"/>
    </w:rPr>
  </w:style>
  <w:style w:type="character" w:customStyle="1" w:styleId="BodyText2Char">
    <w:name w:val="Body Text 2 Char"/>
    <w:link w:val="BodyText2"/>
    <w:rsid w:val="00C92DB8"/>
    <w:rPr>
      <w:rFonts w:ascii="Arial" w:hAnsi="Arial"/>
      <w:b/>
      <w:sz w:val="18"/>
    </w:rPr>
  </w:style>
  <w:style w:type="paragraph" w:styleId="BodyText3">
    <w:name w:val="Body Text 3"/>
    <w:basedOn w:val="Normal"/>
    <w:link w:val="BodyText3Char"/>
    <w:rsid w:val="00C92DB8"/>
    <w:pPr>
      <w:overflowPunct/>
      <w:autoSpaceDE/>
      <w:autoSpaceDN/>
      <w:adjustRightInd/>
      <w:textAlignment w:val="auto"/>
    </w:pPr>
    <w:rPr>
      <w:rFonts w:ascii="Arial" w:hAnsi="Arial"/>
      <w:sz w:val="18"/>
    </w:rPr>
  </w:style>
  <w:style w:type="character" w:customStyle="1" w:styleId="BodyText3Char">
    <w:name w:val="Body Text 3 Char"/>
    <w:link w:val="BodyText3"/>
    <w:rsid w:val="00C92DB8"/>
    <w:rPr>
      <w:rFonts w:ascii="Arial" w:hAnsi="Arial"/>
      <w:sz w:val="18"/>
    </w:rPr>
  </w:style>
  <w:style w:type="paragraph" w:customStyle="1" w:styleId="Zkladntext210">
    <w:name w:val="Základní text 210"/>
    <w:basedOn w:val="Normal"/>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al"/>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al"/>
    <w:rsid w:val="00C92DB8"/>
    <w:pPr>
      <w:overflowPunct/>
      <w:autoSpaceDE/>
      <w:autoSpaceDN/>
      <w:adjustRightInd/>
      <w:jc w:val="both"/>
      <w:textAlignment w:val="auto"/>
    </w:pPr>
    <w:rPr>
      <w:rFonts w:ascii="Arial" w:hAnsi="Arial"/>
      <w:sz w:val="20"/>
    </w:rPr>
  </w:style>
  <w:style w:type="paragraph" w:styleId="BodyTextIndent3">
    <w:name w:val="Body Text Indent 3"/>
    <w:basedOn w:val="Normal"/>
    <w:link w:val="BodyTextIndent3Char"/>
    <w:rsid w:val="00C92DB8"/>
    <w:pPr>
      <w:overflowPunct/>
      <w:autoSpaceDE/>
      <w:autoSpaceDN/>
      <w:adjustRightInd/>
      <w:spacing w:after="120"/>
      <w:ind w:left="283"/>
      <w:textAlignment w:val="auto"/>
    </w:pPr>
    <w:rPr>
      <w:sz w:val="16"/>
      <w:szCs w:val="16"/>
    </w:rPr>
  </w:style>
  <w:style w:type="character" w:customStyle="1" w:styleId="BodyTextIndent3Char">
    <w:name w:val="Body Text Indent 3 Char"/>
    <w:link w:val="BodyTextIndent3"/>
    <w:rsid w:val="00C92DB8"/>
    <w:rPr>
      <w:sz w:val="16"/>
      <w:szCs w:val="16"/>
    </w:rPr>
  </w:style>
  <w:style w:type="character" w:customStyle="1" w:styleId="highlighted3">
    <w:name w:val="highlighted3"/>
    <w:rsid w:val="00C92DB8"/>
  </w:style>
  <w:style w:type="character" w:customStyle="1" w:styleId="BalloonTextChar">
    <w:name w:val="Balloon Text Char"/>
    <w:link w:val="BalloonText"/>
    <w:semiHidden/>
    <w:rsid w:val="00C92DB8"/>
    <w:rPr>
      <w:rFonts w:ascii="Tahoma" w:hAnsi="Tahoma" w:cs="Tahoma"/>
      <w:sz w:val="16"/>
      <w:szCs w:val="16"/>
    </w:rPr>
  </w:style>
  <w:style w:type="paragraph" w:styleId="DocumentMap">
    <w:name w:val="Document Map"/>
    <w:basedOn w:val="Normal"/>
    <w:link w:val="DocumentMap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DocumentMapChar">
    <w:name w:val="Document Map Char"/>
    <w:link w:val="DocumentMap"/>
    <w:semiHidden/>
    <w:rsid w:val="00C92DB8"/>
    <w:rPr>
      <w:rFonts w:ascii="Tahoma" w:hAnsi="Tahoma" w:cs="Tahoma"/>
      <w:shd w:val="clear" w:color="auto" w:fill="000080"/>
    </w:rPr>
  </w:style>
  <w:style w:type="character" w:customStyle="1" w:styleId="CommentTextChar">
    <w:name w:val="Comment Text Char"/>
    <w:link w:val="CommentText"/>
    <w:rsid w:val="00C92DB8"/>
  </w:style>
  <w:style w:type="character" w:customStyle="1" w:styleId="CommentSubjectChar">
    <w:name w:val="Comment Subject Char"/>
    <w:link w:val="CommentSubject"/>
    <w:rsid w:val="00C92DB8"/>
    <w:rPr>
      <w:b/>
      <w:bCs/>
    </w:rPr>
  </w:style>
  <w:style w:type="paragraph" w:styleId="TOCHeading">
    <w:name w:val="TOC Heading"/>
    <w:basedOn w:val="Heading1"/>
    <w:next w:val="Normal"/>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TOC1">
    <w:name w:val="toc 1"/>
    <w:basedOn w:val="Normal"/>
    <w:next w:val="Normal"/>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link">
    <w:name w:val="Hyperlink"/>
    <w:uiPriority w:val="99"/>
    <w:unhideWhenUsed/>
    <w:rsid w:val="00C92DB8"/>
    <w:rPr>
      <w:color w:val="0000FF"/>
      <w:u w:val="single"/>
    </w:rPr>
  </w:style>
  <w:style w:type="character" w:customStyle="1" w:styleId="ListParagraphChar">
    <w:name w:val="List Paragraph Char"/>
    <w:link w:val="ListParagraph"/>
    <w:uiPriority w:val="99"/>
    <w:rsid w:val="00C92DB8"/>
  </w:style>
  <w:style w:type="paragraph" w:customStyle="1" w:styleId="Normln1">
    <w:name w:val="Normální1"/>
    <w:basedOn w:val="Normal"/>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BodyText"/>
    <w:rsid w:val="00C92DB8"/>
    <w:pPr>
      <w:widowControl w:val="0"/>
      <w:suppressAutoHyphens/>
      <w:autoSpaceDN/>
      <w:adjustRightInd/>
      <w:ind w:firstLine="539"/>
    </w:pPr>
    <w:rPr>
      <w:color w:val="000000"/>
      <w:lang w:eastAsia="ar-SA"/>
    </w:rPr>
  </w:style>
  <w:style w:type="table" w:customStyle="1" w:styleId="Mkatabulky1">
    <w:name w:val="Mřížka tabulky1"/>
    <w:basedOn w:val="TableNormal"/>
    <w:next w:val="TableGrid"/>
    <w:uiPriority w:val="39"/>
    <w:rsid w:val="00394C54"/>
    <w:rPr>
      <w:rFonts w:ascii="Verdana" w:eastAsia="Verdana" w:hAnsi="Verdana"/>
      <w:sz w:val="14"/>
      <w:szCs w:val="18"/>
      <w:lang w:eastAsia="en-US"/>
    </w:rPr>
    <w:tblPr/>
    <w:tblStylePr w:type="lastRow">
      <w:rPr>
        <w:b/>
      </w:rPr>
    </w:tblStylePr>
    <w:tblStylePr w:type="firstCol">
      <w:rPr>
        <w:b w:val="0"/>
      </w:rPr>
    </w:tblStylePr>
    <w:tblStylePr w:type="lastCol">
      <w:rPr>
        <w:b/>
      </w:rPr>
    </w:tblStylePr>
  </w:style>
  <w:style w:type="paragraph" w:styleId="Revision">
    <w:name w:val="Revision"/>
    <w:hidden/>
    <w:uiPriority w:val="99"/>
    <w:semiHidden/>
    <w:rsid w:val="004A3EBA"/>
    <w:rPr>
      <w:sz w:val="24"/>
    </w:rPr>
  </w:style>
  <w:style w:type="character" w:customStyle="1" w:styleId="Nadpis1Char">
    <w:name w:val="Nadpis 1 Char"/>
    <w:rsid w:val="009858B1"/>
    <w:rPr>
      <w:b/>
      <w:sz w:val="22"/>
    </w:rPr>
  </w:style>
  <w:style w:type="character" w:customStyle="1" w:styleId="OdstavecseseznamemChar">
    <w:name w:val="Odstavec se seznamem Char"/>
    <w:uiPriority w:val="99"/>
    <w:rsid w:val="00985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C781E4A-B7A0-4CC3-97EF-3C8E851E3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94F5-8C29-4353-AE7F-6D0BEE614F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4.xml><?xml version="1.0" encoding="utf-8"?>
<ds:datastoreItem xmlns:ds="http://schemas.openxmlformats.org/officeDocument/2006/customXml" ds:itemID="{4883FBAC-95BA-4758-B90C-B00A8949FF53}">
  <ds:schemaRefs>
    <ds:schemaRef ds:uri="http://schemas.microsoft.com/office/2006/metadata/long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SŽDC</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Černovská Irena, Mgr.</cp:lastModifiedBy>
  <cp:revision>6</cp:revision>
  <cp:lastPrinted>2012-11-15T11:14:00Z</cp:lastPrinted>
  <dcterms:created xsi:type="dcterms:W3CDTF">2026-04-27T07:57:00Z</dcterms:created>
  <dcterms:modified xsi:type="dcterms:W3CDTF">2026-06-22T12:31:00Z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0x01010067F57B6512F0FE4889507DFC4DA84EED002FFCB0F67BFD2F409F705FD7C12340EF</vt:lpwstr>
  </property>
</Properties>
</file>